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Document Header"/>
        <w:tblDescription w:val="The document header contains the H S D  U W logo, the document type, and the document title."/>
      </w:tblPr>
      <w:tblGrid>
        <w:gridCol w:w="4644"/>
        <w:gridCol w:w="5436"/>
      </w:tblGrid>
      <w:tr w:rsidR="00E15F47" w:rsidRPr="00ED134C" w14:paraId="01063E5A" w14:textId="77777777" w:rsidTr="2D63B218">
        <w:tc>
          <w:tcPr>
            <w:tcW w:w="4644" w:type="dxa"/>
          </w:tcPr>
          <w:p w14:paraId="5199F0CA" w14:textId="77777777" w:rsidR="00E15F47" w:rsidRPr="00ED134C" w:rsidRDefault="00E15F47" w:rsidP="00925C4A">
            <w:r>
              <w:rPr>
                <w:noProof/>
              </w:rPr>
              <w:drawing>
                <wp:inline distT="0" distB="0" distL="0" distR="0" wp14:anchorId="6BADFEC6" wp14:editId="1FD20806">
                  <wp:extent cx="2743200" cy="333528"/>
                  <wp:effectExtent l="0" t="0" r="0" b="9525"/>
                  <wp:docPr id="410136485" name="Picture 4" descr="University of Washington Human Subjects DIvision"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2743200" cy="333528"/>
                          </a:xfrm>
                          <a:prstGeom prst="rect">
                            <a:avLst/>
                          </a:prstGeom>
                        </pic:spPr>
                      </pic:pic>
                    </a:graphicData>
                  </a:graphic>
                </wp:inline>
              </w:drawing>
            </w:r>
          </w:p>
        </w:tc>
        <w:tc>
          <w:tcPr>
            <w:tcW w:w="5436" w:type="dxa"/>
            <w:vAlign w:val="center"/>
          </w:tcPr>
          <w:p w14:paraId="28BD4B80" w14:textId="7A5631CB" w:rsidR="00E15F47" w:rsidRPr="00ED134C" w:rsidRDefault="00D06CC6" w:rsidP="00E15F47">
            <w:pPr>
              <w:jc w:val="right"/>
              <w:rPr>
                <w:b/>
                <w:color w:val="404040" w:themeColor="text1" w:themeTint="BF"/>
                <w:sz w:val="28"/>
                <w:szCs w:val="28"/>
              </w:rPr>
            </w:pPr>
            <w:r>
              <w:rPr>
                <w:b/>
                <w:color w:val="404040" w:themeColor="text1" w:themeTint="BF"/>
                <w:sz w:val="28"/>
                <w:szCs w:val="28"/>
              </w:rPr>
              <w:t xml:space="preserve">SOP </w:t>
            </w:r>
            <w:r w:rsidR="008970F6">
              <w:rPr>
                <w:b/>
                <w:color w:val="404040" w:themeColor="text1" w:themeTint="BF"/>
                <w:sz w:val="28"/>
                <w:szCs w:val="28"/>
              </w:rPr>
              <w:t>Reviewer</w:t>
            </w:r>
            <w:r>
              <w:rPr>
                <w:b/>
                <w:color w:val="404040" w:themeColor="text1" w:themeTint="BF"/>
                <w:sz w:val="28"/>
                <w:szCs w:val="28"/>
              </w:rPr>
              <w:t xml:space="preserve"> Conflict of Interest</w:t>
            </w:r>
            <w:r w:rsidR="00E15F47">
              <w:rPr>
                <w:b/>
                <w:color w:val="404040" w:themeColor="text1" w:themeTint="BF"/>
                <w:sz w:val="28"/>
                <w:szCs w:val="28"/>
              </w:rPr>
              <w:t xml:space="preserve"> </w:t>
            </w:r>
          </w:p>
        </w:tc>
      </w:tr>
    </w:tbl>
    <w:p w14:paraId="6792B5CB" w14:textId="5623CCC7" w:rsidR="009D39EC" w:rsidRPr="006B513A" w:rsidRDefault="009D39EC" w:rsidP="00CA0AE0">
      <w:pPr>
        <w:shd w:val="clear" w:color="auto" w:fill="33006F"/>
        <w:tabs>
          <w:tab w:val="right" w:pos="10080"/>
        </w:tabs>
        <w:rPr>
          <w:b/>
        </w:rPr>
      </w:pPr>
    </w:p>
    <w:p w14:paraId="6BF3CC1A" w14:textId="6C3334B7" w:rsidR="00BE1C70" w:rsidRPr="00B00AFA" w:rsidRDefault="00BE1C70" w:rsidP="00A71D4E">
      <w:pPr>
        <w:pStyle w:val="NoSpacing"/>
        <w:rPr>
          <w:color w:val="000000" w:themeColor="text1"/>
          <w:sz w:val="22"/>
          <w:szCs w:val="22"/>
        </w:rPr>
      </w:pPr>
    </w:p>
    <w:p w14:paraId="3BA5078F" w14:textId="1E6453F1" w:rsidR="00B00AFA" w:rsidRDefault="00BE1C70" w:rsidP="00BE1C70">
      <w:pPr>
        <w:pStyle w:val="NoSpacing"/>
        <w:ind w:left="360" w:hanging="360"/>
        <w:outlineLvl w:val="0"/>
        <w:rPr>
          <w:b/>
          <w:color w:val="auto"/>
          <w:sz w:val="22"/>
          <w:szCs w:val="22"/>
        </w:rPr>
      </w:pPr>
      <w:r>
        <w:rPr>
          <w:b/>
          <w:color w:val="auto"/>
          <w:sz w:val="22"/>
          <w:szCs w:val="22"/>
        </w:rPr>
        <w:t>1</w:t>
      </w:r>
      <w:r>
        <w:rPr>
          <w:b/>
          <w:color w:val="auto"/>
          <w:sz w:val="22"/>
          <w:szCs w:val="22"/>
        </w:rPr>
        <w:tab/>
      </w:r>
      <w:r w:rsidR="00B00AFA" w:rsidRPr="00CD274A">
        <w:rPr>
          <w:b/>
          <w:color w:val="auto"/>
          <w:sz w:val="22"/>
          <w:szCs w:val="22"/>
        </w:rPr>
        <w:t>P</w:t>
      </w:r>
      <w:r w:rsidR="00A03C60" w:rsidRPr="00CD274A">
        <w:rPr>
          <w:b/>
          <w:color w:val="auto"/>
          <w:sz w:val="22"/>
          <w:szCs w:val="22"/>
        </w:rPr>
        <w:t>URPOSE</w:t>
      </w:r>
      <w:r w:rsidR="00FC372E">
        <w:rPr>
          <w:b/>
          <w:color w:val="auto"/>
          <w:sz w:val="22"/>
          <w:szCs w:val="22"/>
        </w:rPr>
        <w:t xml:space="preserve"> </w:t>
      </w:r>
      <w:r w:rsidR="00FC372E" w:rsidRPr="00135B00">
        <w:rPr>
          <w:b/>
          <w:color w:val="auto"/>
          <w:sz w:val="22"/>
          <w:szCs w:val="22"/>
        </w:rPr>
        <w:t>and APPLICABILITY</w:t>
      </w:r>
    </w:p>
    <w:p w14:paraId="1E18305C" w14:textId="6ABC0368" w:rsidR="00BE1C70" w:rsidRDefault="00BE1C70" w:rsidP="00BE1C70">
      <w:pPr>
        <w:pStyle w:val="NoSpacing"/>
        <w:ind w:left="360" w:hanging="360"/>
        <w:outlineLvl w:val="0"/>
        <w:rPr>
          <w:color w:val="auto"/>
          <w:sz w:val="22"/>
          <w:szCs w:val="22"/>
        </w:rPr>
      </w:pPr>
    </w:p>
    <w:p w14:paraId="0BBECCBF" w14:textId="77579EFE" w:rsidR="00BE1C70" w:rsidRDefault="00DE4990" w:rsidP="00DE4990">
      <w:pPr>
        <w:pStyle w:val="NoSpacing"/>
        <w:ind w:left="360" w:hanging="360"/>
        <w:outlineLvl w:val="0"/>
        <w:rPr>
          <w:color w:val="auto"/>
          <w:sz w:val="22"/>
          <w:szCs w:val="22"/>
        </w:rPr>
      </w:pPr>
      <w:r>
        <w:rPr>
          <w:color w:val="auto"/>
          <w:sz w:val="22"/>
          <w:szCs w:val="22"/>
        </w:rPr>
        <w:tab/>
        <w:t xml:space="preserve">This document describes the process for identifying and managing any conflict of interest that IRB members, HSD staff, or IRB consultants may have with respect to </w:t>
      </w:r>
      <w:r w:rsidR="006D4D55">
        <w:rPr>
          <w:color w:val="auto"/>
          <w:sz w:val="22"/>
          <w:szCs w:val="22"/>
        </w:rPr>
        <w:t xml:space="preserve">IRB </w:t>
      </w:r>
      <w:r>
        <w:rPr>
          <w:color w:val="auto"/>
          <w:sz w:val="22"/>
          <w:szCs w:val="22"/>
        </w:rPr>
        <w:t>review and</w:t>
      </w:r>
      <w:r w:rsidR="006D4D55">
        <w:rPr>
          <w:color w:val="auto"/>
          <w:sz w:val="22"/>
          <w:szCs w:val="22"/>
        </w:rPr>
        <w:t>/or</w:t>
      </w:r>
      <w:r>
        <w:rPr>
          <w:color w:val="auto"/>
          <w:sz w:val="22"/>
          <w:szCs w:val="22"/>
        </w:rPr>
        <w:t xml:space="preserve"> determinations about a research project. </w:t>
      </w:r>
    </w:p>
    <w:p w14:paraId="0DB307F0" w14:textId="5CACA56E" w:rsidR="00BE1C70" w:rsidRPr="00B00AFA" w:rsidRDefault="00BE1C70" w:rsidP="00AA2580">
      <w:pPr>
        <w:pStyle w:val="NoSpacing"/>
        <w:outlineLvl w:val="0"/>
        <w:rPr>
          <w:color w:val="auto"/>
          <w:sz w:val="22"/>
          <w:szCs w:val="22"/>
        </w:rPr>
      </w:pPr>
    </w:p>
    <w:p w14:paraId="0DEE0488" w14:textId="7ACCC0F2" w:rsidR="00A03C60" w:rsidRDefault="00AA2580" w:rsidP="00AA2580">
      <w:pPr>
        <w:pStyle w:val="NoSpacing"/>
        <w:ind w:left="360" w:hanging="360"/>
        <w:outlineLvl w:val="0"/>
        <w:rPr>
          <w:b/>
          <w:color w:val="auto"/>
          <w:sz w:val="22"/>
          <w:szCs w:val="22"/>
        </w:rPr>
      </w:pPr>
      <w:r>
        <w:rPr>
          <w:b/>
          <w:color w:val="auto"/>
          <w:sz w:val="22"/>
          <w:szCs w:val="22"/>
        </w:rPr>
        <w:t xml:space="preserve">2 </w:t>
      </w:r>
      <w:r>
        <w:rPr>
          <w:b/>
          <w:color w:val="auto"/>
          <w:sz w:val="22"/>
          <w:szCs w:val="22"/>
        </w:rPr>
        <w:tab/>
      </w:r>
      <w:r w:rsidR="00ED134C" w:rsidRPr="00CD274A">
        <w:rPr>
          <w:b/>
          <w:color w:val="auto"/>
          <w:sz w:val="22"/>
          <w:szCs w:val="22"/>
        </w:rPr>
        <w:t>CONTEXT</w:t>
      </w:r>
      <w:r w:rsidR="00A848AA" w:rsidRPr="00CD274A">
        <w:rPr>
          <w:b/>
          <w:color w:val="auto"/>
          <w:sz w:val="22"/>
          <w:szCs w:val="22"/>
        </w:rPr>
        <w:t xml:space="preserve"> </w:t>
      </w:r>
    </w:p>
    <w:p w14:paraId="254CC08E" w14:textId="5B985F47" w:rsidR="00AA2580" w:rsidRDefault="00AA2580" w:rsidP="00AA2580">
      <w:pPr>
        <w:pStyle w:val="NoSpacing"/>
        <w:ind w:left="360" w:hanging="360"/>
        <w:outlineLvl w:val="0"/>
        <w:rPr>
          <w:color w:val="auto"/>
          <w:sz w:val="22"/>
          <w:szCs w:val="22"/>
        </w:rPr>
      </w:pPr>
    </w:p>
    <w:p w14:paraId="7F8C020D" w14:textId="6281C33B" w:rsidR="00AA2580" w:rsidRDefault="00DE4990" w:rsidP="00AA2580">
      <w:pPr>
        <w:pStyle w:val="NoSpacing"/>
        <w:ind w:left="360" w:hanging="360"/>
        <w:outlineLvl w:val="0"/>
        <w:rPr>
          <w:color w:val="auto"/>
          <w:sz w:val="22"/>
          <w:szCs w:val="22"/>
        </w:rPr>
      </w:pPr>
      <w:r>
        <w:rPr>
          <w:color w:val="auto"/>
          <w:sz w:val="22"/>
          <w:szCs w:val="22"/>
        </w:rPr>
        <w:tab/>
      </w:r>
      <w:r w:rsidR="00CF44FB">
        <w:rPr>
          <w:color w:val="auto"/>
          <w:sz w:val="22"/>
          <w:szCs w:val="22"/>
        </w:rPr>
        <w:t xml:space="preserve">In this document, </w:t>
      </w:r>
      <w:r w:rsidR="00CF44FB">
        <w:rPr>
          <w:b/>
          <w:bCs/>
          <w:color w:val="auto"/>
          <w:sz w:val="22"/>
          <w:szCs w:val="22"/>
        </w:rPr>
        <w:t xml:space="preserve">reviewer </w:t>
      </w:r>
      <w:r w:rsidR="00CF44FB">
        <w:rPr>
          <w:color w:val="auto"/>
          <w:sz w:val="22"/>
          <w:szCs w:val="22"/>
        </w:rPr>
        <w:t xml:space="preserve">is used, for convenience, to refer to: IRB members, IRB consultants, and HSD staff unless otherwise indicated. </w:t>
      </w:r>
      <w:r w:rsidR="006D4D55">
        <w:rPr>
          <w:color w:val="auto"/>
          <w:sz w:val="22"/>
          <w:szCs w:val="22"/>
        </w:rPr>
        <w:t xml:space="preserve">Identification and management of potential conflicts of interest </w:t>
      </w:r>
      <w:r w:rsidR="00F0106F">
        <w:rPr>
          <w:color w:val="auto"/>
          <w:sz w:val="22"/>
          <w:szCs w:val="22"/>
        </w:rPr>
        <w:t>is</w:t>
      </w:r>
      <w:r w:rsidR="006D4D55">
        <w:rPr>
          <w:color w:val="auto"/>
          <w:sz w:val="22"/>
          <w:szCs w:val="22"/>
        </w:rPr>
        <w:t xml:space="preserve"> required for determinations and pre-reviews completed by HSD staff, IRB reviews completed by IRB members, and for all consultations. </w:t>
      </w:r>
    </w:p>
    <w:p w14:paraId="703FA764" w14:textId="77777777" w:rsidR="00142909" w:rsidRPr="00B00AFA" w:rsidRDefault="00142909" w:rsidP="00142909">
      <w:pPr>
        <w:pStyle w:val="NoSpacing"/>
        <w:outlineLvl w:val="0"/>
        <w:rPr>
          <w:color w:val="auto"/>
          <w:sz w:val="22"/>
          <w:szCs w:val="22"/>
        </w:rPr>
      </w:pPr>
    </w:p>
    <w:p w14:paraId="5505976B" w14:textId="6A1C2EF3" w:rsidR="00142909" w:rsidRDefault="00142909" w:rsidP="00142909">
      <w:pPr>
        <w:pStyle w:val="NoSpacing"/>
        <w:ind w:left="360" w:hanging="360"/>
        <w:outlineLvl w:val="0"/>
        <w:rPr>
          <w:b/>
          <w:color w:val="auto"/>
          <w:sz w:val="22"/>
          <w:szCs w:val="22"/>
        </w:rPr>
      </w:pPr>
      <w:r w:rsidRPr="00590473">
        <w:rPr>
          <w:b/>
          <w:color w:val="auto"/>
          <w:sz w:val="22"/>
          <w:szCs w:val="22"/>
        </w:rPr>
        <w:t xml:space="preserve">3 </w:t>
      </w:r>
      <w:r w:rsidRPr="00590473">
        <w:rPr>
          <w:b/>
          <w:color w:val="auto"/>
          <w:sz w:val="22"/>
          <w:szCs w:val="22"/>
        </w:rPr>
        <w:tab/>
        <w:t>PROCEDURES</w:t>
      </w:r>
      <w:r w:rsidR="00B216C6">
        <w:rPr>
          <w:b/>
          <w:color w:val="auto"/>
          <w:sz w:val="22"/>
          <w:szCs w:val="22"/>
        </w:rPr>
        <w:t xml:space="preserve"> </w:t>
      </w:r>
      <w:r w:rsidR="00131FCA">
        <w:rPr>
          <w:b/>
          <w:color w:val="auto"/>
          <w:sz w:val="22"/>
          <w:szCs w:val="22"/>
        </w:rPr>
        <w:t>–</w:t>
      </w:r>
      <w:r w:rsidRPr="00590473">
        <w:rPr>
          <w:b/>
          <w:color w:val="auto"/>
          <w:sz w:val="22"/>
          <w:szCs w:val="22"/>
        </w:rPr>
        <w:t xml:space="preserve"> </w:t>
      </w:r>
      <w:r w:rsidR="00F0106F">
        <w:rPr>
          <w:b/>
          <w:color w:val="auto"/>
          <w:sz w:val="22"/>
          <w:szCs w:val="22"/>
        </w:rPr>
        <w:t>IDENTIF</w:t>
      </w:r>
      <w:r w:rsidR="00B216C6">
        <w:rPr>
          <w:b/>
          <w:color w:val="auto"/>
          <w:sz w:val="22"/>
          <w:szCs w:val="22"/>
        </w:rPr>
        <w:t>YING</w:t>
      </w:r>
      <w:r w:rsidR="00131FCA">
        <w:rPr>
          <w:b/>
          <w:color w:val="auto"/>
          <w:sz w:val="22"/>
          <w:szCs w:val="22"/>
        </w:rPr>
        <w:t xml:space="preserve"> AND DISCLOSING</w:t>
      </w:r>
      <w:r w:rsidR="00F0106F">
        <w:rPr>
          <w:b/>
          <w:color w:val="auto"/>
          <w:sz w:val="22"/>
          <w:szCs w:val="22"/>
        </w:rPr>
        <w:t xml:space="preserve"> A CONFLICT OF INTEREST</w:t>
      </w:r>
    </w:p>
    <w:p w14:paraId="1AE70671" w14:textId="77777777" w:rsidR="00F0106F" w:rsidRDefault="00F0106F" w:rsidP="00DE4990">
      <w:pPr>
        <w:pStyle w:val="NoSpacing"/>
        <w:ind w:left="360" w:hanging="360"/>
        <w:outlineLvl w:val="0"/>
        <w:rPr>
          <w:color w:val="auto"/>
          <w:sz w:val="22"/>
          <w:szCs w:val="22"/>
        </w:rPr>
      </w:pPr>
    </w:p>
    <w:p w14:paraId="7822FBB6" w14:textId="3C658EFD" w:rsidR="00AA2580" w:rsidRDefault="00E90ADB" w:rsidP="00E90ADB">
      <w:pPr>
        <w:pStyle w:val="NoSpacing"/>
        <w:spacing w:after="60"/>
        <w:ind w:left="900" w:hanging="540"/>
        <w:outlineLvl w:val="0"/>
        <w:rPr>
          <w:color w:val="auto"/>
          <w:sz w:val="22"/>
          <w:szCs w:val="22"/>
        </w:rPr>
      </w:pPr>
      <w:r>
        <w:rPr>
          <w:color w:val="auto"/>
          <w:sz w:val="22"/>
          <w:szCs w:val="22"/>
        </w:rPr>
        <w:t>3.</w:t>
      </w:r>
      <w:r w:rsidR="00131FCA">
        <w:rPr>
          <w:color w:val="auto"/>
          <w:sz w:val="22"/>
          <w:szCs w:val="22"/>
        </w:rPr>
        <w:t>1</w:t>
      </w:r>
      <w:r>
        <w:rPr>
          <w:color w:val="auto"/>
          <w:sz w:val="22"/>
          <w:szCs w:val="22"/>
        </w:rPr>
        <w:t xml:space="preserve"> </w:t>
      </w:r>
      <w:r>
        <w:rPr>
          <w:color w:val="auto"/>
          <w:sz w:val="22"/>
          <w:szCs w:val="22"/>
        </w:rPr>
        <w:tab/>
      </w:r>
      <w:r w:rsidR="00131FCA">
        <w:rPr>
          <w:b/>
          <w:bCs/>
          <w:color w:val="auto"/>
          <w:sz w:val="22"/>
          <w:szCs w:val="22"/>
        </w:rPr>
        <w:t xml:space="preserve">Identification. </w:t>
      </w:r>
      <w:r w:rsidR="008970F6">
        <w:rPr>
          <w:color w:val="auto"/>
          <w:sz w:val="22"/>
          <w:szCs w:val="22"/>
        </w:rPr>
        <w:t xml:space="preserve">Conflicts of interest may be financial or non-financial and may </w:t>
      </w:r>
      <w:r w:rsidR="00B27901">
        <w:rPr>
          <w:color w:val="auto"/>
          <w:sz w:val="22"/>
          <w:szCs w:val="22"/>
        </w:rPr>
        <w:t>occur when the reviewer</w:t>
      </w:r>
      <w:r w:rsidR="008970F6">
        <w:rPr>
          <w:color w:val="auto"/>
          <w:sz w:val="22"/>
          <w:szCs w:val="22"/>
        </w:rPr>
        <w:t>:</w:t>
      </w:r>
    </w:p>
    <w:p w14:paraId="649B37D6" w14:textId="07E60017" w:rsidR="008970F6" w:rsidRDefault="00B27901" w:rsidP="00E90ADB">
      <w:pPr>
        <w:pStyle w:val="NoSpacing"/>
        <w:numPr>
          <w:ilvl w:val="0"/>
          <w:numId w:val="39"/>
        </w:numPr>
        <w:spacing w:after="60"/>
        <w:ind w:left="1710"/>
        <w:outlineLvl w:val="0"/>
        <w:rPr>
          <w:color w:val="auto"/>
          <w:sz w:val="22"/>
          <w:szCs w:val="22"/>
        </w:rPr>
      </w:pPr>
      <w:r>
        <w:rPr>
          <w:b/>
          <w:bCs/>
          <w:color w:val="auto"/>
          <w:sz w:val="22"/>
          <w:szCs w:val="22"/>
        </w:rPr>
        <w:t>has s</w:t>
      </w:r>
      <w:r w:rsidR="008970F6">
        <w:rPr>
          <w:b/>
          <w:bCs/>
          <w:color w:val="auto"/>
          <w:sz w:val="22"/>
          <w:szCs w:val="22"/>
        </w:rPr>
        <w:t xml:space="preserve">ignificant involvement in the preparation of the materials </w:t>
      </w:r>
      <w:r w:rsidR="008970F6">
        <w:rPr>
          <w:color w:val="auto"/>
          <w:sz w:val="22"/>
          <w:szCs w:val="22"/>
        </w:rPr>
        <w:t>submitted to HSD or the IRB for review or determination</w:t>
      </w:r>
      <w:r>
        <w:rPr>
          <w:color w:val="auto"/>
          <w:sz w:val="22"/>
          <w:szCs w:val="22"/>
        </w:rPr>
        <w:t>.</w:t>
      </w:r>
    </w:p>
    <w:p w14:paraId="7955E1AE" w14:textId="6BCA2897" w:rsidR="00B27901" w:rsidRDefault="00B27901" w:rsidP="00E90ADB">
      <w:pPr>
        <w:pStyle w:val="NoSpacing"/>
        <w:numPr>
          <w:ilvl w:val="0"/>
          <w:numId w:val="39"/>
        </w:numPr>
        <w:spacing w:after="60"/>
        <w:ind w:left="1710"/>
        <w:outlineLvl w:val="0"/>
        <w:rPr>
          <w:color w:val="auto"/>
          <w:sz w:val="22"/>
          <w:szCs w:val="22"/>
        </w:rPr>
      </w:pPr>
      <w:r>
        <w:rPr>
          <w:b/>
          <w:bCs/>
          <w:color w:val="auto"/>
          <w:sz w:val="22"/>
          <w:szCs w:val="22"/>
        </w:rPr>
        <w:t xml:space="preserve">is a participant on the research team. </w:t>
      </w:r>
      <w:r>
        <w:rPr>
          <w:color w:val="auto"/>
          <w:sz w:val="22"/>
          <w:szCs w:val="22"/>
        </w:rPr>
        <w:t xml:space="preserve">When a reviewer is not a co-investigator on the specific study under review but is a co-investigator on other studies with the </w:t>
      </w:r>
      <w:r w:rsidR="00847A5D">
        <w:rPr>
          <w:color w:val="auto"/>
          <w:sz w:val="22"/>
          <w:szCs w:val="22"/>
        </w:rPr>
        <w:t>researcher</w:t>
      </w:r>
      <w:r>
        <w:rPr>
          <w:color w:val="auto"/>
          <w:sz w:val="22"/>
          <w:szCs w:val="22"/>
        </w:rPr>
        <w:t>, the reviewer should bring the situation to the attention of the appropriate HSD staff person and/or the IRB Chair to determine whether this is a conflicting interest.</w:t>
      </w:r>
    </w:p>
    <w:p w14:paraId="32F301D7" w14:textId="0928FEC0" w:rsidR="00B27901" w:rsidRDefault="004838A3" w:rsidP="00E90ADB">
      <w:pPr>
        <w:pStyle w:val="NoSpacing"/>
        <w:numPr>
          <w:ilvl w:val="0"/>
          <w:numId w:val="39"/>
        </w:numPr>
        <w:spacing w:after="60"/>
        <w:ind w:left="1710"/>
        <w:outlineLvl w:val="0"/>
        <w:rPr>
          <w:color w:val="auto"/>
          <w:sz w:val="22"/>
          <w:szCs w:val="22"/>
        </w:rPr>
      </w:pPr>
      <w:r>
        <w:rPr>
          <w:b/>
          <w:bCs/>
          <w:color w:val="auto"/>
          <w:sz w:val="22"/>
          <w:szCs w:val="22"/>
        </w:rPr>
        <w:t xml:space="preserve">is responsible for professional </w:t>
      </w:r>
      <w:r w:rsidR="00B27901">
        <w:rPr>
          <w:b/>
          <w:bCs/>
          <w:color w:val="auto"/>
          <w:sz w:val="22"/>
          <w:szCs w:val="22"/>
        </w:rPr>
        <w:t>supervis</w:t>
      </w:r>
      <w:r>
        <w:rPr>
          <w:b/>
          <w:bCs/>
          <w:color w:val="auto"/>
          <w:sz w:val="22"/>
          <w:szCs w:val="22"/>
        </w:rPr>
        <w:t>ion of</w:t>
      </w:r>
      <w:r w:rsidR="00B27901">
        <w:rPr>
          <w:b/>
          <w:bCs/>
          <w:color w:val="auto"/>
          <w:sz w:val="22"/>
          <w:szCs w:val="22"/>
        </w:rPr>
        <w:t xml:space="preserve"> the investigator. </w:t>
      </w:r>
      <w:r>
        <w:rPr>
          <w:color w:val="auto"/>
          <w:sz w:val="22"/>
          <w:szCs w:val="22"/>
        </w:rPr>
        <w:t xml:space="preserve">Example: </w:t>
      </w:r>
      <w:r w:rsidR="000566A7">
        <w:rPr>
          <w:color w:val="auto"/>
          <w:sz w:val="22"/>
          <w:szCs w:val="22"/>
        </w:rPr>
        <w:t>t</w:t>
      </w:r>
      <w:r>
        <w:rPr>
          <w:color w:val="auto"/>
          <w:sz w:val="22"/>
          <w:szCs w:val="22"/>
        </w:rPr>
        <w:t xml:space="preserve">he </w:t>
      </w:r>
      <w:r w:rsidR="00847A5D">
        <w:rPr>
          <w:color w:val="auto"/>
          <w:sz w:val="22"/>
          <w:szCs w:val="22"/>
        </w:rPr>
        <w:t xml:space="preserve">reviewer is the </w:t>
      </w:r>
      <w:r>
        <w:rPr>
          <w:color w:val="auto"/>
          <w:sz w:val="22"/>
          <w:szCs w:val="22"/>
        </w:rPr>
        <w:t>faculty chair of a graduate student</w:t>
      </w:r>
      <w:r w:rsidR="00847A5D">
        <w:rPr>
          <w:color w:val="auto"/>
          <w:sz w:val="22"/>
          <w:szCs w:val="22"/>
        </w:rPr>
        <w:t xml:space="preserve"> researcher’s</w:t>
      </w:r>
      <w:r>
        <w:rPr>
          <w:color w:val="auto"/>
          <w:sz w:val="22"/>
          <w:szCs w:val="22"/>
        </w:rPr>
        <w:t xml:space="preserve"> thesis or dissertation committee.</w:t>
      </w:r>
    </w:p>
    <w:p w14:paraId="0337CF32" w14:textId="75E3A756" w:rsidR="004838A3" w:rsidRDefault="003A2C55" w:rsidP="00E90ADB">
      <w:pPr>
        <w:pStyle w:val="NoSpacing"/>
        <w:numPr>
          <w:ilvl w:val="0"/>
          <w:numId w:val="39"/>
        </w:numPr>
        <w:spacing w:after="60"/>
        <w:ind w:left="1710"/>
        <w:outlineLvl w:val="0"/>
        <w:rPr>
          <w:color w:val="auto"/>
          <w:sz w:val="22"/>
          <w:szCs w:val="22"/>
        </w:rPr>
      </w:pPr>
      <w:r>
        <w:rPr>
          <w:b/>
          <w:bCs/>
          <w:color w:val="auto"/>
          <w:sz w:val="22"/>
          <w:szCs w:val="22"/>
        </w:rPr>
        <w:t xml:space="preserve">is supervised by a member of the research team. </w:t>
      </w:r>
      <w:r>
        <w:rPr>
          <w:color w:val="auto"/>
          <w:sz w:val="22"/>
          <w:szCs w:val="22"/>
        </w:rPr>
        <w:t>Example</w:t>
      </w:r>
      <w:r w:rsidR="000566A7">
        <w:rPr>
          <w:color w:val="auto"/>
          <w:sz w:val="22"/>
          <w:szCs w:val="22"/>
        </w:rPr>
        <w:t>s</w:t>
      </w:r>
      <w:r>
        <w:rPr>
          <w:color w:val="auto"/>
          <w:sz w:val="22"/>
          <w:szCs w:val="22"/>
        </w:rPr>
        <w:t xml:space="preserve">: the investigator is the chair of the reviewer’s department; the reviewer is a paid member of the </w:t>
      </w:r>
      <w:r w:rsidR="00847A5D">
        <w:rPr>
          <w:color w:val="auto"/>
          <w:sz w:val="22"/>
          <w:szCs w:val="22"/>
        </w:rPr>
        <w:t>researcher</w:t>
      </w:r>
      <w:r>
        <w:rPr>
          <w:color w:val="auto"/>
          <w:sz w:val="22"/>
          <w:szCs w:val="22"/>
        </w:rPr>
        <w:t xml:space="preserve">’s </w:t>
      </w:r>
      <w:r w:rsidR="00847A5D">
        <w:rPr>
          <w:color w:val="auto"/>
          <w:sz w:val="22"/>
          <w:szCs w:val="22"/>
        </w:rPr>
        <w:t>t</w:t>
      </w:r>
      <w:r>
        <w:rPr>
          <w:color w:val="auto"/>
          <w:sz w:val="22"/>
          <w:szCs w:val="22"/>
        </w:rPr>
        <w:t xml:space="preserve">eam. </w:t>
      </w:r>
    </w:p>
    <w:p w14:paraId="1A848839" w14:textId="760767AE" w:rsidR="000566A7" w:rsidRDefault="000566A7" w:rsidP="00E90ADB">
      <w:pPr>
        <w:pStyle w:val="NoSpacing"/>
        <w:numPr>
          <w:ilvl w:val="0"/>
          <w:numId w:val="39"/>
        </w:numPr>
        <w:spacing w:after="60"/>
        <w:ind w:left="1710"/>
        <w:outlineLvl w:val="0"/>
        <w:rPr>
          <w:color w:val="auto"/>
          <w:sz w:val="22"/>
          <w:szCs w:val="22"/>
        </w:rPr>
      </w:pPr>
      <w:r>
        <w:rPr>
          <w:b/>
          <w:bCs/>
          <w:color w:val="auto"/>
          <w:sz w:val="22"/>
          <w:szCs w:val="22"/>
        </w:rPr>
        <w:t>has a financial conflict of interest in the research</w:t>
      </w:r>
      <w:r w:rsidR="00847A5D">
        <w:rPr>
          <w:color w:val="auto"/>
          <w:sz w:val="22"/>
          <w:szCs w:val="22"/>
        </w:rPr>
        <w:t>,</w:t>
      </w:r>
      <w:r w:rsidR="00847A5D">
        <w:rPr>
          <w:b/>
          <w:bCs/>
          <w:color w:val="auto"/>
          <w:sz w:val="22"/>
          <w:szCs w:val="22"/>
        </w:rPr>
        <w:t xml:space="preserve"> </w:t>
      </w:r>
      <w:r w:rsidR="00847A5D">
        <w:rPr>
          <w:color w:val="auto"/>
          <w:sz w:val="22"/>
          <w:szCs w:val="22"/>
        </w:rPr>
        <w:t xml:space="preserve">with financial conflict of interest being defined for reviewers in the same way as it is defined for investigators in the University of Washington’s </w:t>
      </w:r>
      <w:hyperlink r:id="rId12" w:history="1">
        <w:r w:rsidR="00847A5D" w:rsidRPr="00847A5D">
          <w:rPr>
            <w:rStyle w:val="Hyperlink"/>
            <w:sz w:val="22"/>
            <w:szCs w:val="22"/>
          </w:rPr>
          <w:t>UW Policy GIM 10</w:t>
        </w:r>
      </w:hyperlink>
      <w:r w:rsidR="00847A5D">
        <w:rPr>
          <w:color w:val="auto"/>
          <w:sz w:val="22"/>
          <w:szCs w:val="22"/>
        </w:rPr>
        <w:t>.</w:t>
      </w:r>
    </w:p>
    <w:p w14:paraId="4BB13CAB" w14:textId="684E20D7" w:rsidR="00847A5D" w:rsidRDefault="00847A5D" w:rsidP="00E90ADB">
      <w:pPr>
        <w:pStyle w:val="NoSpacing"/>
        <w:numPr>
          <w:ilvl w:val="0"/>
          <w:numId w:val="39"/>
        </w:numPr>
        <w:spacing w:after="60"/>
        <w:ind w:left="1710"/>
        <w:outlineLvl w:val="0"/>
        <w:rPr>
          <w:color w:val="auto"/>
          <w:sz w:val="22"/>
          <w:szCs w:val="22"/>
        </w:rPr>
      </w:pPr>
      <w:r>
        <w:rPr>
          <w:b/>
          <w:bCs/>
          <w:color w:val="auto"/>
          <w:sz w:val="22"/>
          <w:szCs w:val="22"/>
        </w:rPr>
        <w:t xml:space="preserve">has some other potentially conflicting relationship with the research sponsor. </w:t>
      </w:r>
      <w:r>
        <w:rPr>
          <w:color w:val="auto"/>
          <w:sz w:val="22"/>
          <w:szCs w:val="22"/>
        </w:rPr>
        <w:t>Examples: the reviewer serves on a non-governmental sponsor’s board of directors, advisory board, scientific board, or safety board.</w:t>
      </w:r>
    </w:p>
    <w:p w14:paraId="184EC3B5" w14:textId="5A521154" w:rsidR="00847A5D" w:rsidRDefault="00847A5D" w:rsidP="00E90ADB">
      <w:pPr>
        <w:pStyle w:val="NoSpacing"/>
        <w:numPr>
          <w:ilvl w:val="0"/>
          <w:numId w:val="39"/>
        </w:numPr>
        <w:spacing w:after="60"/>
        <w:ind w:left="1710"/>
        <w:outlineLvl w:val="0"/>
        <w:rPr>
          <w:color w:val="auto"/>
          <w:sz w:val="22"/>
          <w:szCs w:val="22"/>
        </w:rPr>
      </w:pPr>
      <w:r>
        <w:rPr>
          <w:b/>
          <w:bCs/>
          <w:color w:val="auto"/>
          <w:sz w:val="22"/>
          <w:szCs w:val="22"/>
        </w:rPr>
        <w:t xml:space="preserve">has a personal relationship with the researcher. </w:t>
      </w:r>
      <w:r>
        <w:rPr>
          <w:color w:val="auto"/>
          <w:sz w:val="22"/>
          <w:szCs w:val="22"/>
        </w:rPr>
        <w:t xml:space="preserve">This is defined as having an immediate family relationship or other close personal relationship with the researcher or with co-investigators who have a significant role in the research. </w:t>
      </w:r>
    </w:p>
    <w:p w14:paraId="196FA560" w14:textId="59871E32" w:rsidR="00847A5D" w:rsidRDefault="00847A5D" w:rsidP="00E90ADB">
      <w:pPr>
        <w:pStyle w:val="NoSpacing"/>
        <w:numPr>
          <w:ilvl w:val="1"/>
          <w:numId w:val="39"/>
        </w:numPr>
        <w:spacing w:after="60"/>
        <w:ind w:left="2430"/>
        <w:outlineLvl w:val="0"/>
        <w:rPr>
          <w:color w:val="auto"/>
          <w:sz w:val="22"/>
          <w:szCs w:val="22"/>
        </w:rPr>
      </w:pPr>
      <w:r>
        <w:rPr>
          <w:b/>
          <w:bCs/>
          <w:color w:val="auto"/>
          <w:sz w:val="22"/>
          <w:szCs w:val="22"/>
        </w:rPr>
        <w:t xml:space="preserve">Immediate family includes: </w:t>
      </w:r>
      <w:r>
        <w:rPr>
          <w:color w:val="auto"/>
          <w:sz w:val="22"/>
          <w:szCs w:val="22"/>
        </w:rPr>
        <w:t>spouse, domestic partner, or other similar type of partner; parents; children; siblings; household members.</w:t>
      </w:r>
    </w:p>
    <w:p w14:paraId="2F9E450C" w14:textId="1A8FEA5A" w:rsidR="00847A5D" w:rsidRDefault="00847A5D" w:rsidP="00E90ADB">
      <w:pPr>
        <w:pStyle w:val="NoSpacing"/>
        <w:numPr>
          <w:ilvl w:val="0"/>
          <w:numId w:val="39"/>
        </w:numPr>
        <w:spacing w:after="60"/>
        <w:ind w:left="1710"/>
        <w:outlineLvl w:val="0"/>
        <w:rPr>
          <w:color w:val="auto"/>
          <w:sz w:val="22"/>
          <w:szCs w:val="22"/>
        </w:rPr>
      </w:pPr>
      <w:r>
        <w:rPr>
          <w:b/>
          <w:bCs/>
          <w:color w:val="auto"/>
          <w:sz w:val="22"/>
          <w:szCs w:val="22"/>
        </w:rPr>
        <w:t>has a competitive relationship with the research</w:t>
      </w:r>
      <w:r w:rsidR="00330267">
        <w:rPr>
          <w:b/>
          <w:bCs/>
          <w:color w:val="auto"/>
          <w:sz w:val="22"/>
          <w:szCs w:val="22"/>
        </w:rPr>
        <w:t>er</w:t>
      </w:r>
      <w:r>
        <w:rPr>
          <w:b/>
          <w:bCs/>
          <w:color w:val="auto"/>
          <w:sz w:val="22"/>
          <w:szCs w:val="22"/>
        </w:rPr>
        <w:t xml:space="preserve">. </w:t>
      </w:r>
      <w:r>
        <w:rPr>
          <w:color w:val="auto"/>
          <w:sz w:val="22"/>
          <w:szCs w:val="22"/>
        </w:rPr>
        <w:t xml:space="preserve">This means the reviewer is in direct competition with the researcher for limited resources (e.g., funding, sponsorship, space, equipment, research subjects), or the reviewer is considered a personal or professional adversary of the researcher for reasons not related to HSD or the IRB. Whether this situation </w:t>
      </w:r>
      <w:r>
        <w:rPr>
          <w:color w:val="auto"/>
          <w:sz w:val="22"/>
          <w:szCs w:val="22"/>
        </w:rPr>
        <w:lastRenderedPageBreak/>
        <w:t xml:space="preserve">creates a conflict of interest for the reviewer should be determined by the IRB Chair or HSD Director. </w:t>
      </w:r>
    </w:p>
    <w:p w14:paraId="113C7FA8" w14:textId="11D11C32" w:rsidR="00EF4425" w:rsidRPr="00A80E6B" w:rsidRDefault="00EF4425" w:rsidP="00E90ADB">
      <w:pPr>
        <w:pStyle w:val="NoSpacing"/>
        <w:numPr>
          <w:ilvl w:val="0"/>
          <w:numId w:val="39"/>
        </w:numPr>
        <w:spacing w:after="60"/>
        <w:ind w:left="1710"/>
        <w:outlineLvl w:val="0"/>
        <w:rPr>
          <w:color w:val="auto"/>
          <w:sz w:val="22"/>
          <w:szCs w:val="22"/>
        </w:rPr>
      </w:pPr>
      <w:r>
        <w:rPr>
          <w:b/>
          <w:bCs/>
          <w:color w:val="auto"/>
          <w:sz w:val="22"/>
          <w:szCs w:val="22"/>
        </w:rPr>
        <w:t>is an Investigational Drug Services (IDS) pharmacist and any of the following situations apply:</w:t>
      </w:r>
    </w:p>
    <w:p w14:paraId="3329336D" w14:textId="387EE9FB" w:rsidR="00A80E6B" w:rsidRDefault="00330267" w:rsidP="00E90ADB">
      <w:pPr>
        <w:pStyle w:val="NoSpacing"/>
        <w:numPr>
          <w:ilvl w:val="1"/>
          <w:numId w:val="39"/>
        </w:numPr>
        <w:spacing w:after="60"/>
        <w:ind w:left="2430"/>
        <w:outlineLvl w:val="0"/>
        <w:rPr>
          <w:color w:val="auto"/>
          <w:sz w:val="22"/>
          <w:szCs w:val="22"/>
        </w:rPr>
      </w:pPr>
      <w:r>
        <w:rPr>
          <w:color w:val="auto"/>
          <w:sz w:val="22"/>
          <w:szCs w:val="22"/>
        </w:rPr>
        <w:t>t</w:t>
      </w:r>
      <w:r w:rsidR="00A80E6B">
        <w:rPr>
          <w:color w:val="auto"/>
          <w:sz w:val="22"/>
          <w:szCs w:val="22"/>
        </w:rPr>
        <w:t>he research will bring in substantial fees to the IDS.</w:t>
      </w:r>
    </w:p>
    <w:p w14:paraId="4EA69B03" w14:textId="5F15D696" w:rsidR="00A80E6B" w:rsidRDefault="00330267" w:rsidP="00E90ADB">
      <w:pPr>
        <w:pStyle w:val="NoSpacing"/>
        <w:numPr>
          <w:ilvl w:val="1"/>
          <w:numId w:val="39"/>
        </w:numPr>
        <w:spacing w:after="60"/>
        <w:ind w:left="2430"/>
        <w:outlineLvl w:val="0"/>
        <w:rPr>
          <w:color w:val="auto"/>
          <w:sz w:val="22"/>
          <w:szCs w:val="22"/>
        </w:rPr>
      </w:pPr>
      <w:r>
        <w:rPr>
          <w:color w:val="auto"/>
          <w:sz w:val="22"/>
          <w:szCs w:val="22"/>
        </w:rPr>
        <w:t>t</w:t>
      </w:r>
      <w:r w:rsidR="00A80E6B">
        <w:rPr>
          <w:color w:val="auto"/>
          <w:sz w:val="22"/>
          <w:szCs w:val="22"/>
        </w:rPr>
        <w:t xml:space="preserve">he IDS pharmacist is listed on the FDA Form 1572 as a sub-investigator </w:t>
      </w:r>
      <w:r w:rsidR="00A80E6B" w:rsidRPr="00A03A8C">
        <w:rPr>
          <w:color w:val="auto"/>
          <w:sz w:val="22"/>
          <w:szCs w:val="22"/>
          <w:u w:val="single"/>
        </w:rPr>
        <w:t>and</w:t>
      </w:r>
      <w:r w:rsidR="00A80E6B" w:rsidRPr="00A03A8C">
        <w:rPr>
          <w:color w:val="auto"/>
          <w:sz w:val="22"/>
          <w:szCs w:val="22"/>
        </w:rPr>
        <w:t xml:space="preserve"> </w:t>
      </w:r>
      <w:r w:rsidR="00A80E6B">
        <w:rPr>
          <w:color w:val="auto"/>
          <w:sz w:val="22"/>
          <w:szCs w:val="22"/>
        </w:rPr>
        <w:t>the pharmacist’s role involves design, consenting of subjects, or data analysis.</w:t>
      </w:r>
    </w:p>
    <w:p w14:paraId="6895A7B1" w14:textId="77777777" w:rsidR="00A80E6B" w:rsidRDefault="00A80E6B" w:rsidP="00E90ADB">
      <w:pPr>
        <w:pStyle w:val="NoSpacing"/>
        <w:spacing w:after="60"/>
        <w:ind w:left="1710"/>
        <w:outlineLvl w:val="0"/>
        <w:rPr>
          <w:color w:val="auto"/>
          <w:sz w:val="22"/>
          <w:szCs w:val="22"/>
        </w:rPr>
      </w:pPr>
      <w:r>
        <w:rPr>
          <w:color w:val="auto"/>
          <w:sz w:val="22"/>
          <w:szCs w:val="22"/>
        </w:rPr>
        <w:t xml:space="preserve">The following research-related activities by IDS pharmacists are </w:t>
      </w:r>
      <w:r>
        <w:rPr>
          <w:b/>
          <w:bCs/>
          <w:color w:val="auto"/>
          <w:sz w:val="22"/>
          <w:szCs w:val="22"/>
        </w:rPr>
        <w:t>not a conflict of interest</w:t>
      </w:r>
      <w:r>
        <w:rPr>
          <w:color w:val="auto"/>
          <w:sz w:val="22"/>
          <w:szCs w:val="22"/>
        </w:rPr>
        <w:t>.</w:t>
      </w:r>
    </w:p>
    <w:p w14:paraId="504F16D4" w14:textId="77777777" w:rsidR="00A80E6B" w:rsidRDefault="00A80E6B" w:rsidP="00E90ADB">
      <w:pPr>
        <w:pStyle w:val="NoSpacing"/>
        <w:numPr>
          <w:ilvl w:val="0"/>
          <w:numId w:val="40"/>
        </w:numPr>
        <w:spacing w:after="60"/>
        <w:ind w:left="2430"/>
        <w:outlineLvl w:val="0"/>
        <w:rPr>
          <w:color w:val="auto"/>
          <w:sz w:val="22"/>
          <w:szCs w:val="22"/>
        </w:rPr>
      </w:pPr>
      <w:r>
        <w:rPr>
          <w:color w:val="auto"/>
          <w:sz w:val="22"/>
          <w:szCs w:val="22"/>
        </w:rPr>
        <w:t>Preparation or labeling of drugs.</w:t>
      </w:r>
    </w:p>
    <w:p w14:paraId="052BA194" w14:textId="20915ECE" w:rsidR="00A80E6B" w:rsidRDefault="00A80E6B" w:rsidP="00E90ADB">
      <w:pPr>
        <w:pStyle w:val="NoSpacing"/>
        <w:numPr>
          <w:ilvl w:val="0"/>
          <w:numId w:val="40"/>
        </w:numPr>
        <w:spacing w:after="60"/>
        <w:ind w:left="2430"/>
        <w:outlineLvl w:val="0"/>
        <w:rPr>
          <w:color w:val="auto"/>
          <w:sz w:val="22"/>
          <w:szCs w:val="22"/>
        </w:rPr>
      </w:pPr>
      <w:r>
        <w:rPr>
          <w:color w:val="auto"/>
          <w:sz w:val="22"/>
          <w:szCs w:val="22"/>
        </w:rPr>
        <w:t>Activities when performed as any pharmacist would: (a) telling subjects about study medication; (b) teaching subjects ab</w:t>
      </w:r>
      <w:r w:rsidR="00330267">
        <w:rPr>
          <w:color w:val="auto"/>
          <w:sz w:val="22"/>
          <w:szCs w:val="22"/>
        </w:rPr>
        <w:t>o</w:t>
      </w:r>
      <w:r>
        <w:rPr>
          <w:color w:val="auto"/>
          <w:sz w:val="22"/>
          <w:szCs w:val="22"/>
        </w:rPr>
        <w:t xml:space="preserve">ut the study medication (e.g., about dosing schedules or injections); or (c) talking with subjects about compliance. </w:t>
      </w:r>
    </w:p>
    <w:p w14:paraId="75E26714" w14:textId="77777777" w:rsidR="00A80E6B" w:rsidRDefault="00A80E6B" w:rsidP="00E90ADB">
      <w:pPr>
        <w:pStyle w:val="NoSpacing"/>
        <w:numPr>
          <w:ilvl w:val="0"/>
          <w:numId w:val="40"/>
        </w:numPr>
        <w:spacing w:after="60"/>
        <w:ind w:left="2430"/>
        <w:outlineLvl w:val="0"/>
        <w:rPr>
          <w:color w:val="auto"/>
          <w:sz w:val="22"/>
          <w:szCs w:val="22"/>
        </w:rPr>
      </w:pPr>
      <w:r>
        <w:rPr>
          <w:color w:val="auto"/>
          <w:sz w:val="22"/>
          <w:szCs w:val="22"/>
        </w:rPr>
        <w:t xml:space="preserve">Providing occasional dosing recommendations for drugs that are dosed kinetically. </w:t>
      </w:r>
    </w:p>
    <w:p w14:paraId="55C01051" w14:textId="0330E553" w:rsidR="00A80E6B" w:rsidRDefault="00A80E6B" w:rsidP="00E90ADB">
      <w:pPr>
        <w:pStyle w:val="NoSpacing"/>
        <w:numPr>
          <w:ilvl w:val="0"/>
          <w:numId w:val="39"/>
        </w:numPr>
        <w:spacing w:after="60"/>
        <w:ind w:left="1710"/>
        <w:outlineLvl w:val="0"/>
        <w:rPr>
          <w:color w:val="auto"/>
          <w:sz w:val="22"/>
          <w:szCs w:val="22"/>
        </w:rPr>
      </w:pPr>
      <w:r>
        <w:rPr>
          <w:b/>
          <w:bCs/>
          <w:color w:val="auto"/>
          <w:sz w:val="22"/>
          <w:szCs w:val="22"/>
        </w:rPr>
        <w:t>has other interests that they believe conflict with their ability to objectively review the research.</w:t>
      </w:r>
      <w:r w:rsidR="00F5111C">
        <w:rPr>
          <w:b/>
          <w:bCs/>
          <w:color w:val="auto"/>
          <w:sz w:val="22"/>
          <w:szCs w:val="22"/>
        </w:rPr>
        <w:t xml:space="preserve"> </w:t>
      </w:r>
      <w:r w:rsidR="00F5111C">
        <w:rPr>
          <w:color w:val="auto"/>
          <w:sz w:val="22"/>
          <w:szCs w:val="22"/>
        </w:rPr>
        <w:t xml:space="preserve">Example: the reviewer may be a participant in a study which may be a conflict of interest for participating in the review of a status report, modification, or study problem. </w:t>
      </w:r>
    </w:p>
    <w:p w14:paraId="7D19574B" w14:textId="77777777" w:rsidR="00B20594" w:rsidRDefault="00B20594" w:rsidP="00B20594">
      <w:pPr>
        <w:pStyle w:val="NoSpacing"/>
        <w:ind w:left="720" w:hanging="360"/>
        <w:outlineLvl w:val="0"/>
        <w:rPr>
          <w:color w:val="auto"/>
          <w:sz w:val="22"/>
          <w:szCs w:val="22"/>
        </w:rPr>
      </w:pPr>
    </w:p>
    <w:p w14:paraId="2711AB66" w14:textId="6FD59ADE" w:rsidR="00131FCA" w:rsidRDefault="00131FCA" w:rsidP="00131FCA">
      <w:pPr>
        <w:pStyle w:val="NoSpacing"/>
        <w:tabs>
          <w:tab w:val="left" w:pos="990"/>
        </w:tabs>
        <w:spacing w:after="60"/>
        <w:ind w:left="900" w:hanging="540"/>
        <w:outlineLvl w:val="0"/>
        <w:rPr>
          <w:color w:val="auto"/>
          <w:sz w:val="22"/>
          <w:szCs w:val="22"/>
        </w:rPr>
      </w:pPr>
      <w:r>
        <w:rPr>
          <w:color w:val="auto"/>
          <w:sz w:val="22"/>
          <w:szCs w:val="22"/>
        </w:rPr>
        <w:t xml:space="preserve">3.2 </w:t>
      </w:r>
      <w:r>
        <w:rPr>
          <w:color w:val="auto"/>
          <w:sz w:val="22"/>
          <w:szCs w:val="22"/>
        </w:rPr>
        <w:tab/>
      </w:r>
      <w:r>
        <w:rPr>
          <w:b/>
          <w:bCs/>
          <w:color w:val="auto"/>
          <w:sz w:val="22"/>
          <w:szCs w:val="22"/>
        </w:rPr>
        <w:t xml:space="preserve">Disclosure. </w:t>
      </w:r>
      <w:r w:rsidRPr="004A33F3">
        <w:rPr>
          <w:color w:val="auto"/>
          <w:sz w:val="22"/>
          <w:szCs w:val="22"/>
        </w:rPr>
        <w:t>It</w:t>
      </w:r>
      <w:r>
        <w:rPr>
          <w:color w:val="auto"/>
          <w:sz w:val="22"/>
          <w:szCs w:val="22"/>
        </w:rPr>
        <w:t xml:space="preserve"> is the responsibility of the reviewer to disclose all certain or potential conflicts of interest prior to engaging in any IRB review, consultation, or HSD determination activities. </w:t>
      </w:r>
    </w:p>
    <w:p w14:paraId="6BE93155" w14:textId="2CF954BD" w:rsidR="00131FCA" w:rsidRPr="00D160B3" w:rsidRDefault="00CD08A7" w:rsidP="00131FCA">
      <w:pPr>
        <w:pStyle w:val="NoSpacing"/>
        <w:numPr>
          <w:ilvl w:val="0"/>
          <w:numId w:val="44"/>
        </w:numPr>
        <w:tabs>
          <w:tab w:val="left" w:pos="990"/>
        </w:tabs>
        <w:spacing w:after="60"/>
        <w:ind w:left="1710"/>
        <w:outlineLvl w:val="0"/>
        <w:rPr>
          <w:color w:val="auto"/>
          <w:sz w:val="22"/>
          <w:szCs w:val="22"/>
        </w:rPr>
      </w:pPr>
      <w:r>
        <w:rPr>
          <w:color w:val="auto"/>
          <w:sz w:val="22"/>
          <w:szCs w:val="22"/>
        </w:rPr>
        <w:t>HSD staff reviewing determinations, conducting pre-review, or acting as designated reviewers</w:t>
      </w:r>
      <w:r w:rsidR="00131FCA" w:rsidRPr="00D160B3">
        <w:rPr>
          <w:color w:val="auto"/>
          <w:sz w:val="22"/>
          <w:szCs w:val="22"/>
        </w:rPr>
        <w:t xml:space="preserve"> are prompted to disclose any conflicts of interest in the </w:t>
      </w:r>
      <w:r w:rsidR="00131FCA" w:rsidRPr="00D160B3">
        <w:rPr>
          <w:b/>
          <w:bCs/>
          <w:color w:val="auto"/>
          <w:sz w:val="22"/>
          <w:szCs w:val="22"/>
        </w:rPr>
        <w:t>WORKSHEETs Pre-Review</w:t>
      </w:r>
      <w:r w:rsidR="00131FCA" w:rsidRPr="00D160B3">
        <w:rPr>
          <w:color w:val="auto"/>
          <w:sz w:val="22"/>
          <w:szCs w:val="22"/>
        </w:rPr>
        <w:t xml:space="preserve">. </w:t>
      </w:r>
    </w:p>
    <w:p w14:paraId="6C167C71" w14:textId="77777777" w:rsidR="00131FCA" w:rsidRDefault="00131FCA" w:rsidP="00131FCA">
      <w:pPr>
        <w:pStyle w:val="NoSpacing"/>
        <w:numPr>
          <w:ilvl w:val="0"/>
          <w:numId w:val="44"/>
        </w:numPr>
        <w:tabs>
          <w:tab w:val="left" w:pos="990"/>
        </w:tabs>
        <w:spacing w:after="60"/>
        <w:ind w:left="1710"/>
        <w:outlineLvl w:val="0"/>
        <w:rPr>
          <w:color w:val="auto"/>
          <w:sz w:val="22"/>
          <w:szCs w:val="22"/>
        </w:rPr>
      </w:pPr>
      <w:r>
        <w:rPr>
          <w:color w:val="auto"/>
          <w:sz w:val="22"/>
          <w:szCs w:val="22"/>
        </w:rPr>
        <w:t>Consultants are asked to disclose any conflicts of interest with the research when they are asked to provide consultation (</w:t>
      </w:r>
      <w:r>
        <w:rPr>
          <w:b/>
          <w:bCs/>
          <w:color w:val="auto"/>
          <w:sz w:val="22"/>
          <w:szCs w:val="22"/>
        </w:rPr>
        <w:t>SOP IRB Consultants</w:t>
      </w:r>
      <w:r>
        <w:rPr>
          <w:color w:val="auto"/>
          <w:sz w:val="22"/>
          <w:szCs w:val="22"/>
        </w:rPr>
        <w:t xml:space="preserve">). </w:t>
      </w:r>
    </w:p>
    <w:p w14:paraId="35B0F0EA" w14:textId="5356425D" w:rsidR="00131FCA" w:rsidRPr="0007752D" w:rsidRDefault="00131FCA" w:rsidP="00131FCA">
      <w:pPr>
        <w:pStyle w:val="NoSpacing"/>
        <w:numPr>
          <w:ilvl w:val="0"/>
          <w:numId w:val="44"/>
        </w:numPr>
        <w:tabs>
          <w:tab w:val="left" w:pos="990"/>
        </w:tabs>
        <w:ind w:left="1710"/>
        <w:outlineLvl w:val="0"/>
        <w:rPr>
          <w:color w:val="auto"/>
          <w:sz w:val="22"/>
          <w:szCs w:val="22"/>
        </w:rPr>
      </w:pPr>
      <w:r>
        <w:rPr>
          <w:color w:val="auto"/>
          <w:sz w:val="22"/>
          <w:szCs w:val="22"/>
        </w:rPr>
        <w:t xml:space="preserve">For items that undergo review by the convened IRB, the primary and secondary reviewers are prompted to consider whether they have a potential conflict of interest in the </w:t>
      </w:r>
      <w:r>
        <w:rPr>
          <w:b/>
          <w:bCs/>
          <w:color w:val="auto"/>
          <w:sz w:val="22"/>
          <w:szCs w:val="22"/>
        </w:rPr>
        <w:t>WORKSHEETs Primary Reviewer</w:t>
      </w:r>
      <w:r>
        <w:rPr>
          <w:color w:val="auto"/>
          <w:sz w:val="22"/>
          <w:szCs w:val="22"/>
        </w:rPr>
        <w:t xml:space="preserve">. At the beginning of each meeting, the Chair asks the members to disclose any conflicting interest concerning the items on the </w:t>
      </w:r>
      <w:r w:rsidRPr="00D160B3">
        <w:rPr>
          <w:color w:val="auto"/>
          <w:sz w:val="22"/>
          <w:szCs w:val="22"/>
        </w:rPr>
        <w:t>agenda (</w:t>
      </w:r>
      <w:r w:rsidRPr="00D160B3">
        <w:rPr>
          <w:b/>
          <w:bCs/>
          <w:color w:val="auto"/>
          <w:sz w:val="22"/>
          <w:szCs w:val="22"/>
        </w:rPr>
        <w:t xml:space="preserve">SOP </w:t>
      </w:r>
      <w:r>
        <w:rPr>
          <w:b/>
          <w:bCs/>
          <w:color w:val="auto"/>
          <w:sz w:val="22"/>
          <w:szCs w:val="22"/>
        </w:rPr>
        <w:t>Convened IRB Meetings</w:t>
      </w:r>
      <w:r>
        <w:rPr>
          <w:color w:val="auto"/>
          <w:sz w:val="22"/>
          <w:szCs w:val="22"/>
        </w:rPr>
        <w:t xml:space="preserve">). </w:t>
      </w:r>
    </w:p>
    <w:p w14:paraId="3C20CD1F" w14:textId="77777777" w:rsidR="00131FCA" w:rsidRDefault="00131FCA" w:rsidP="00E90ADB">
      <w:pPr>
        <w:pStyle w:val="NoSpacing"/>
        <w:ind w:left="900" w:hanging="540"/>
        <w:outlineLvl w:val="0"/>
        <w:rPr>
          <w:color w:val="auto"/>
          <w:sz w:val="22"/>
          <w:szCs w:val="22"/>
        </w:rPr>
      </w:pPr>
    </w:p>
    <w:p w14:paraId="750991E1" w14:textId="70A319C7" w:rsidR="00CF1753" w:rsidRDefault="00E90ADB" w:rsidP="00E90ADB">
      <w:pPr>
        <w:pStyle w:val="NoSpacing"/>
        <w:ind w:left="900" w:hanging="540"/>
        <w:outlineLvl w:val="0"/>
        <w:rPr>
          <w:color w:val="auto"/>
          <w:sz w:val="22"/>
          <w:szCs w:val="22"/>
        </w:rPr>
      </w:pPr>
      <w:r>
        <w:rPr>
          <w:color w:val="auto"/>
          <w:sz w:val="22"/>
          <w:szCs w:val="22"/>
        </w:rPr>
        <w:t xml:space="preserve">3.3 </w:t>
      </w:r>
      <w:r>
        <w:rPr>
          <w:color w:val="auto"/>
          <w:sz w:val="22"/>
          <w:szCs w:val="22"/>
        </w:rPr>
        <w:tab/>
      </w:r>
      <w:r w:rsidR="00B20594" w:rsidRPr="00131FCA">
        <w:rPr>
          <w:b/>
          <w:bCs/>
          <w:color w:val="auto"/>
          <w:sz w:val="22"/>
          <w:szCs w:val="22"/>
        </w:rPr>
        <w:t>When it is not clear whether a conflict of interest exists</w:t>
      </w:r>
      <w:r w:rsidR="00330267">
        <w:rPr>
          <w:color w:val="auto"/>
          <w:sz w:val="22"/>
          <w:szCs w:val="22"/>
        </w:rPr>
        <w:t>,</w:t>
      </w:r>
      <w:r w:rsidR="00B20594">
        <w:rPr>
          <w:color w:val="auto"/>
          <w:sz w:val="22"/>
          <w:szCs w:val="22"/>
        </w:rPr>
        <w:t xml:space="preserve"> the determination is made based on the role of the potentially conflicted reviewer and is made by gathering as much information as necessary from relevant sources.</w:t>
      </w:r>
    </w:p>
    <w:p w14:paraId="0169FA0E" w14:textId="065EB6A6" w:rsidR="00B20594" w:rsidRDefault="00B20594" w:rsidP="00E90ADB">
      <w:pPr>
        <w:pStyle w:val="NoSpacing"/>
        <w:numPr>
          <w:ilvl w:val="0"/>
          <w:numId w:val="41"/>
        </w:numPr>
        <w:ind w:left="1710"/>
        <w:outlineLvl w:val="0"/>
        <w:rPr>
          <w:color w:val="auto"/>
          <w:sz w:val="22"/>
          <w:szCs w:val="22"/>
        </w:rPr>
      </w:pPr>
      <w:r>
        <w:rPr>
          <w:color w:val="auto"/>
          <w:sz w:val="22"/>
          <w:szCs w:val="22"/>
        </w:rPr>
        <w:t xml:space="preserve">For a conflicted IRB member or HSD staff person, the determination is made by the IRB Chair or HSD </w:t>
      </w:r>
      <w:r w:rsidR="00825303">
        <w:rPr>
          <w:color w:val="auto"/>
          <w:sz w:val="22"/>
          <w:szCs w:val="22"/>
        </w:rPr>
        <w:t>Leadership</w:t>
      </w:r>
    </w:p>
    <w:p w14:paraId="04AFE331" w14:textId="6388EF0B" w:rsidR="00B20594" w:rsidRDefault="00B20594" w:rsidP="00E90ADB">
      <w:pPr>
        <w:pStyle w:val="NoSpacing"/>
        <w:numPr>
          <w:ilvl w:val="0"/>
          <w:numId w:val="41"/>
        </w:numPr>
        <w:ind w:left="1710"/>
        <w:outlineLvl w:val="0"/>
        <w:rPr>
          <w:color w:val="auto"/>
          <w:sz w:val="22"/>
          <w:szCs w:val="22"/>
        </w:rPr>
      </w:pPr>
      <w:r>
        <w:rPr>
          <w:color w:val="auto"/>
          <w:sz w:val="22"/>
          <w:szCs w:val="22"/>
        </w:rPr>
        <w:t xml:space="preserve">For a conflicted IRB Chair, the determination is made by HSD </w:t>
      </w:r>
      <w:r w:rsidR="00E349E7">
        <w:rPr>
          <w:color w:val="auto"/>
          <w:sz w:val="22"/>
          <w:szCs w:val="22"/>
        </w:rPr>
        <w:t>Leadership</w:t>
      </w:r>
    </w:p>
    <w:p w14:paraId="3E522192" w14:textId="4EBE0129" w:rsidR="00CE39A0" w:rsidRDefault="00B20594" w:rsidP="00E90ADB">
      <w:pPr>
        <w:pStyle w:val="NoSpacing"/>
        <w:numPr>
          <w:ilvl w:val="0"/>
          <w:numId w:val="41"/>
        </w:numPr>
        <w:ind w:left="1710"/>
        <w:outlineLvl w:val="0"/>
        <w:rPr>
          <w:color w:val="auto"/>
          <w:sz w:val="22"/>
          <w:szCs w:val="22"/>
        </w:rPr>
      </w:pPr>
      <w:r>
        <w:rPr>
          <w:color w:val="auto"/>
          <w:sz w:val="22"/>
          <w:szCs w:val="22"/>
        </w:rPr>
        <w:t xml:space="preserve">For a conflicted member of HSD </w:t>
      </w:r>
      <w:r w:rsidR="00E349E7">
        <w:rPr>
          <w:color w:val="auto"/>
          <w:sz w:val="22"/>
          <w:szCs w:val="22"/>
        </w:rPr>
        <w:t>Leadership</w:t>
      </w:r>
      <w:r w:rsidR="00CE39A0">
        <w:rPr>
          <w:color w:val="auto"/>
          <w:sz w:val="22"/>
          <w:szCs w:val="22"/>
        </w:rPr>
        <w:t xml:space="preserve"> who is not the HSD Director</w:t>
      </w:r>
      <w:r>
        <w:rPr>
          <w:color w:val="auto"/>
          <w:sz w:val="22"/>
          <w:szCs w:val="22"/>
        </w:rPr>
        <w:t>, the determination is made by the</w:t>
      </w:r>
      <w:r w:rsidR="00CE39A0">
        <w:rPr>
          <w:color w:val="auto"/>
          <w:sz w:val="22"/>
          <w:szCs w:val="22"/>
        </w:rPr>
        <w:t xml:space="preserve"> HSD Director</w:t>
      </w:r>
    </w:p>
    <w:p w14:paraId="793CF28A" w14:textId="091D47F8" w:rsidR="00B20594" w:rsidRPr="00B20594" w:rsidRDefault="00CE39A0" w:rsidP="00E90ADB">
      <w:pPr>
        <w:pStyle w:val="NoSpacing"/>
        <w:numPr>
          <w:ilvl w:val="0"/>
          <w:numId w:val="41"/>
        </w:numPr>
        <w:ind w:left="1710"/>
        <w:outlineLvl w:val="0"/>
        <w:rPr>
          <w:color w:val="auto"/>
          <w:sz w:val="22"/>
          <w:szCs w:val="22"/>
        </w:rPr>
      </w:pPr>
      <w:r>
        <w:rPr>
          <w:color w:val="auto"/>
          <w:sz w:val="22"/>
          <w:szCs w:val="22"/>
        </w:rPr>
        <w:t>For the conflicted HSD Director, the determination is made by the</w:t>
      </w:r>
      <w:r w:rsidR="00B20594">
        <w:rPr>
          <w:color w:val="auto"/>
          <w:sz w:val="22"/>
          <w:szCs w:val="22"/>
        </w:rPr>
        <w:t xml:space="preserve"> Associate Vice Provost for Research Administration and Integrity</w:t>
      </w:r>
    </w:p>
    <w:p w14:paraId="7BBEB06E" w14:textId="77777777" w:rsidR="00B20594" w:rsidRDefault="00B20594" w:rsidP="00CF1753">
      <w:pPr>
        <w:pStyle w:val="NoSpacing"/>
        <w:ind w:left="360"/>
        <w:outlineLvl w:val="0"/>
        <w:rPr>
          <w:b/>
          <w:bCs/>
          <w:color w:val="auto"/>
          <w:sz w:val="22"/>
          <w:szCs w:val="22"/>
        </w:rPr>
      </w:pPr>
    </w:p>
    <w:p w14:paraId="14C5549E" w14:textId="6DE94C47" w:rsidR="00C86C1A" w:rsidRDefault="00B216C6" w:rsidP="00B216C6">
      <w:pPr>
        <w:pStyle w:val="NoSpacing"/>
        <w:tabs>
          <w:tab w:val="left" w:pos="360"/>
        </w:tabs>
        <w:outlineLvl w:val="0"/>
        <w:rPr>
          <w:b/>
          <w:bCs/>
          <w:color w:val="auto"/>
          <w:sz w:val="22"/>
          <w:szCs w:val="22"/>
        </w:rPr>
      </w:pPr>
      <w:r>
        <w:rPr>
          <w:b/>
          <w:bCs/>
          <w:color w:val="auto"/>
          <w:sz w:val="22"/>
          <w:szCs w:val="22"/>
        </w:rPr>
        <w:t>4</w:t>
      </w:r>
      <w:r>
        <w:rPr>
          <w:b/>
          <w:bCs/>
          <w:color w:val="auto"/>
          <w:sz w:val="22"/>
          <w:szCs w:val="22"/>
        </w:rPr>
        <w:tab/>
        <w:t>PROCE</w:t>
      </w:r>
      <w:r w:rsidR="00F10308">
        <w:rPr>
          <w:b/>
          <w:bCs/>
          <w:color w:val="auto"/>
          <w:sz w:val="22"/>
          <w:szCs w:val="22"/>
        </w:rPr>
        <w:t>D</w:t>
      </w:r>
      <w:r>
        <w:rPr>
          <w:b/>
          <w:bCs/>
          <w:color w:val="auto"/>
          <w:sz w:val="22"/>
          <w:szCs w:val="22"/>
        </w:rPr>
        <w:t>URES - MANAGING A CONFLICT OF INTEREST</w:t>
      </w:r>
    </w:p>
    <w:p w14:paraId="0775B89A" w14:textId="77777777" w:rsidR="00C86C1A" w:rsidRDefault="00C86C1A" w:rsidP="00CF1753">
      <w:pPr>
        <w:pStyle w:val="NoSpacing"/>
        <w:ind w:left="360"/>
        <w:outlineLvl w:val="0"/>
        <w:rPr>
          <w:b/>
          <w:bCs/>
          <w:color w:val="auto"/>
          <w:sz w:val="22"/>
          <w:szCs w:val="22"/>
        </w:rPr>
      </w:pPr>
    </w:p>
    <w:p w14:paraId="0A7F2A5C" w14:textId="435EBA8D" w:rsidR="00CF1753" w:rsidRDefault="00E90ADB" w:rsidP="00E90ADB">
      <w:pPr>
        <w:pStyle w:val="NoSpacing"/>
        <w:ind w:left="900" w:hanging="450"/>
        <w:outlineLvl w:val="0"/>
        <w:rPr>
          <w:color w:val="auto"/>
          <w:sz w:val="22"/>
          <w:szCs w:val="22"/>
        </w:rPr>
      </w:pPr>
      <w:r>
        <w:rPr>
          <w:color w:val="auto"/>
          <w:sz w:val="22"/>
          <w:szCs w:val="22"/>
        </w:rPr>
        <w:t xml:space="preserve">4.1 </w:t>
      </w:r>
      <w:r>
        <w:rPr>
          <w:color w:val="auto"/>
          <w:sz w:val="22"/>
          <w:szCs w:val="22"/>
        </w:rPr>
        <w:tab/>
      </w:r>
      <w:r w:rsidR="00C86C1A">
        <w:rPr>
          <w:color w:val="auto"/>
          <w:sz w:val="22"/>
          <w:szCs w:val="22"/>
        </w:rPr>
        <w:t>If a conflict of interest is identified, the</w:t>
      </w:r>
      <w:r w:rsidR="004C4C23">
        <w:rPr>
          <w:color w:val="auto"/>
          <w:sz w:val="22"/>
          <w:szCs w:val="22"/>
        </w:rPr>
        <w:t xml:space="preserve"> item is reassign</w:t>
      </w:r>
      <w:r w:rsidR="004B4591">
        <w:rPr>
          <w:color w:val="auto"/>
          <w:sz w:val="22"/>
          <w:szCs w:val="22"/>
        </w:rPr>
        <w:t>ed</w:t>
      </w:r>
      <w:r w:rsidR="00CE39A0">
        <w:rPr>
          <w:color w:val="auto"/>
          <w:sz w:val="22"/>
          <w:szCs w:val="22"/>
        </w:rPr>
        <w:t xml:space="preserve"> to a different reviewer</w:t>
      </w:r>
      <w:r w:rsidR="004C4C23">
        <w:rPr>
          <w:color w:val="auto"/>
          <w:sz w:val="22"/>
          <w:szCs w:val="22"/>
        </w:rPr>
        <w:t xml:space="preserve"> and the</w:t>
      </w:r>
      <w:r w:rsidR="00C86C1A">
        <w:rPr>
          <w:color w:val="auto"/>
          <w:sz w:val="22"/>
          <w:szCs w:val="22"/>
        </w:rPr>
        <w:t xml:space="preserve"> reviewer </w:t>
      </w:r>
      <w:r w:rsidR="00C86C1A" w:rsidRPr="00552196">
        <w:rPr>
          <w:b/>
          <w:bCs/>
          <w:color w:val="auto"/>
          <w:sz w:val="22"/>
          <w:szCs w:val="22"/>
        </w:rPr>
        <w:t>does not participate in any of the following activities</w:t>
      </w:r>
      <w:r w:rsidR="00C86C1A">
        <w:rPr>
          <w:color w:val="auto"/>
          <w:sz w:val="22"/>
          <w:szCs w:val="22"/>
        </w:rPr>
        <w:t>:</w:t>
      </w:r>
    </w:p>
    <w:p w14:paraId="1BF5C988" w14:textId="0B69FEBE" w:rsidR="00C86C1A" w:rsidRDefault="00C86C1A" w:rsidP="00E90ADB">
      <w:pPr>
        <w:pStyle w:val="NoSpacing"/>
        <w:numPr>
          <w:ilvl w:val="0"/>
          <w:numId w:val="42"/>
        </w:numPr>
        <w:ind w:left="1710"/>
        <w:outlineLvl w:val="0"/>
        <w:rPr>
          <w:color w:val="auto"/>
          <w:sz w:val="22"/>
          <w:szCs w:val="22"/>
        </w:rPr>
      </w:pPr>
      <w:r>
        <w:rPr>
          <w:color w:val="auto"/>
          <w:sz w:val="22"/>
          <w:szCs w:val="22"/>
        </w:rPr>
        <w:t>Pre-review</w:t>
      </w:r>
    </w:p>
    <w:p w14:paraId="7C5E6635" w14:textId="22F7EF62" w:rsidR="00C86C1A" w:rsidRDefault="00C86C1A" w:rsidP="00E90ADB">
      <w:pPr>
        <w:pStyle w:val="NoSpacing"/>
        <w:numPr>
          <w:ilvl w:val="0"/>
          <w:numId w:val="42"/>
        </w:numPr>
        <w:ind w:left="1710"/>
        <w:outlineLvl w:val="0"/>
        <w:rPr>
          <w:color w:val="auto"/>
          <w:sz w:val="22"/>
          <w:szCs w:val="22"/>
        </w:rPr>
      </w:pPr>
      <w:r>
        <w:rPr>
          <w:color w:val="auto"/>
          <w:sz w:val="22"/>
          <w:szCs w:val="22"/>
        </w:rPr>
        <w:t>Regulatory determinations</w:t>
      </w:r>
    </w:p>
    <w:p w14:paraId="080492DB" w14:textId="1D62466F" w:rsidR="00C86C1A" w:rsidRDefault="00A10A41" w:rsidP="00E90ADB">
      <w:pPr>
        <w:pStyle w:val="NoSpacing"/>
        <w:numPr>
          <w:ilvl w:val="0"/>
          <w:numId w:val="42"/>
        </w:numPr>
        <w:ind w:left="1710"/>
        <w:outlineLvl w:val="0"/>
        <w:rPr>
          <w:color w:val="auto"/>
          <w:sz w:val="22"/>
          <w:szCs w:val="22"/>
        </w:rPr>
      </w:pPr>
      <w:r>
        <w:rPr>
          <w:color w:val="auto"/>
          <w:sz w:val="22"/>
          <w:szCs w:val="22"/>
        </w:rPr>
        <w:t>Designated</w:t>
      </w:r>
      <w:r w:rsidR="00C86C1A">
        <w:rPr>
          <w:color w:val="auto"/>
          <w:sz w:val="22"/>
          <w:szCs w:val="22"/>
        </w:rPr>
        <w:t>, primary, or secondary review</w:t>
      </w:r>
    </w:p>
    <w:p w14:paraId="2C8395B2" w14:textId="7036573D" w:rsidR="00552196" w:rsidRPr="00552196" w:rsidRDefault="004A33F3" w:rsidP="00E90ADB">
      <w:pPr>
        <w:pStyle w:val="NoSpacing"/>
        <w:numPr>
          <w:ilvl w:val="0"/>
          <w:numId w:val="42"/>
        </w:numPr>
        <w:ind w:left="1710"/>
        <w:outlineLvl w:val="0"/>
        <w:rPr>
          <w:color w:val="auto"/>
          <w:sz w:val="22"/>
          <w:szCs w:val="22"/>
        </w:rPr>
      </w:pPr>
      <w:r>
        <w:rPr>
          <w:color w:val="auto"/>
          <w:sz w:val="22"/>
          <w:szCs w:val="22"/>
        </w:rPr>
        <w:lastRenderedPageBreak/>
        <w:t>M</w:t>
      </w:r>
      <w:r w:rsidR="00552196" w:rsidRPr="00552196">
        <w:rPr>
          <w:color w:val="auto"/>
          <w:sz w:val="22"/>
          <w:szCs w:val="22"/>
        </w:rPr>
        <w:t>ak</w:t>
      </w:r>
      <w:r>
        <w:rPr>
          <w:color w:val="auto"/>
          <w:sz w:val="22"/>
          <w:szCs w:val="22"/>
        </w:rPr>
        <w:t>ing</w:t>
      </w:r>
      <w:r w:rsidR="00552196" w:rsidRPr="00552196">
        <w:rPr>
          <w:color w:val="auto"/>
          <w:sz w:val="22"/>
          <w:szCs w:val="22"/>
        </w:rPr>
        <w:t xml:space="preserve"> a motion, be</w:t>
      </w:r>
      <w:r>
        <w:rPr>
          <w:color w:val="auto"/>
          <w:sz w:val="22"/>
          <w:szCs w:val="22"/>
        </w:rPr>
        <w:t>ing</w:t>
      </w:r>
      <w:r w:rsidR="00552196" w:rsidRPr="00552196">
        <w:rPr>
          <w:color w:val="auto"/>
          <w:sz w:val="22"/>
          <w:szCs w:val="22"/>
        </w:rPr>
        <w:t xml:space="preserve"> present for the vote, nor vot</w:t>
      </w:r>
      <w:r>
        <w:rPr>
          <w:color w:val="auto"/>
          <w:sz w:val="22"/>
          <w:szCs w:val="22"/>
        </w:rPr>
        <w:t>ing</w:t>
      </w:r>
      <w:r w:rsidR="00552196" w:rsidRPr="00552196">
        <w:rPr>
          <w:color w:val="auto"/>
          <w:sz w:val="22"/>
          <w:szCs w:val="22"/>
        </w:rPr>
        <w:t xml:space="preserve"> on an item with which they have a conflict</w:t>
      </w:r>
      <w:r w:rsidR="00552196">
        <w:rPr>
          <w:color w:val="auto"/>
          <w:sz w:val="22"/>
          <w:szCs w:val="22"/>
        </w:rPr>
        <w:t xml:space="preserve"> during a meeting of the convened IRB</w:t>
      </w:r>
      <w:r w:rsidR="00552196" w:rsidRPr="00552196">
        <w:rPr>
          <w:color w:val="auto"/>
          <w:sz w:val="22"/>
          <w:szCs w:val="22"/>
        </w:rPr>
        <w:t xml:space="preserve">. </w:t>
      </w:r>
      <w:r w:rsidR="00316527">
        <w:rPr>
          <w:color w:val="auto"/>
          <w:sz w:val="22"/>
          <w:szCs w:val="22"/>
        </w:rPr>
        <w:t xml:space="preserve">A </w:t>
      </w:r>
      <w:r w:rsidR="00CD08A7">
        <w:rPr>
          <w:color w:val="auto"/>
          <w:sz w:val="22"/>
          <w:szCs w:val="22"/>
        </w:rPr>
        <w:t>conflicted member</w:t>
      </w:r>
      <w:r w:rsidR="00552196" w:rsidRPr="00552196">
        <w:rPr>
          <w:color w:val="auto"/>
          <w:sz w:val="22"/>
          <w:szCs w:val="22"/>
        </w:rPr>
        <w:t xml:space="preserve"> </w:t>
      </w:r>
      <w:r w:rsidR="00552196">
        <w:rPr>
          <w:color w:val="auto"/>
          <w:sz w:val="22"/>
          <w:szCs w:val="22"/>
        </w:rPr>
        <w:t xml:space="preserve">may </w:t>
      </w:r>
      <w:r w:rsidR="00552196" w:rsidRPr="00552196">
        <w:rPr>
          <w:color w:val="auto"/>
          <w:sz w:val="22"/>
          <w:szCs w:val="22"/>
        </w:rPr>
        <w:t>be present for discussion of the item</w:t>
      </w:r>
      <w:r w:rsidR="00316527">
        <w:rPr>
          <w:color w:val="auto"/>
          <w:sz w:val="22"/>
          <w:szCs w:val="22"/>
        </w:rPr>
        <w:t xml:space="preserve"> but t</w:t>
      </w:r>
      <w:r w:rsidR="00CE39A0">
        <w:rPr>
          <w:color w:val="auto"/>
          <w:sz w:val="22"/>
          <w:szCs w:val="22"/>
        </w:rPr>
        <w:t xml:space="preserve">hey may not participate in the discussion (if present) except to provide information at the Chair’s request. </w:t>
      </w:r>
    </w:p>
    <w:p w14:paraId="5E34D0FC" w14:textId="6887603B" w:rsidR="002A6612" w:rsidRDefault="002A6612" w:rsidP="00E90ADB">
      <w:pPr>
        <w:pStyle w:val="NoSpacing"/>
        <w:numPr>
          <w:ilvl w:val="0"/>
          <w:numId w:val="42"/>
        </w:numPr>
        <w:ind w:left="1710"/>
        <w:outlineLvl w:val="0"/>
        <w:rPr>
          <w:color w:val="auto"/>
          <w:sz w:val="22"/>
          <w:szCs w:val="22"/>
        </w:rPr>
      </w:pPr>
      <w:r>
        <w:rPr>
          <w:color w:val="auto"/>
          <w:sz w:val="22"/>
          <w:szCs w:val="22"/>
        </w:rPr>
        <w:t>Consultation (in most cases)</w:t>
      </w:r>
    </w:p>
    <w:p w14:paraId="322D580C" w14:textId="77777777" w:rsidR="004B4591" w:rsidRDefault="004B4591" w:rsidP="00A10A41">
      <w:pPr>
        <w:pStyle w:val="NoSpacing"/>
        <w:ind w:left="810" w:hanging="450"/>
        <w:outlineLvl w:val="0"/>
        <w:rPr>
          <w:color w:val="auto"/>
          <w:sz w:val="22"/>
          <w:szCs w:val="22"/>
        </w:rPr>
      </w:pPr>
    </w:p>
    <w:p w14:paraId="47349C78" w14:textId="2B6C2FFF" w:rsidR="00A10A41" w:rsidRPr="00F10308" w:rsidRDefault="00E90ADB" w:rsidP="00E90ADB">
      <w:pPr>
        <w:pStyle w:val="NoSpacing"/>
        <w:ind w:left="900" w:hanging="540"/>
        <w:outlineLvl w:val="0"/>
        <w:rPr>
          <w:color w:val="auto"/>
          <w:sz w:val="22"/>
          <w:szCs w:val="22"/>
        </w:rPr>
      </w:pPr>
      <w:r w:rsidRPr="00E90ADB">
        <w:rPr>
          <w:color w:val="auto"/>
          <w:sz w:val="22"/>
          <w:szCs w:val="22"/>
        </w:rPr>
        <w:t>4.2</w:t>
      </w:r>
      <w:r>
        <w:rPr>
          <w:b/>
          <w:bCs/>
          <w:color w:val="auto"/>
          <w:sz w:val="22"/>
          <w:szCs w:val="22"/>
        </w:rPr>
        <w:t xml:space="preserve"> </w:t>
      </w:r>
      <w:r>
        <w:rPr>
          <w:b/>
          <w:bCs/>
          <w:color w:val="auto"/>
          <w:sz w:val="22"/>
          <w:szCs w:val="22"/>
        </w:rPr>
        <w:tab/>
      </w:r>
      <w:r w:rsidR="00F10308">
        <w:rPr>
          <w:b/>
          <w:bCs/>
          <w:color w:val="auto"/>
          <w:sz w:val="22"/>
          <w:szCs w:val="22"/>
        </w:rPr>
        <w:t xml:space="preserve">Convened IRB meetings. </w:t>
      </w:r>
      <w:r w:rsidR="00F10308">
        <w:rPr>
          <w:color w:val="auto"/>
          <w:sz w:val="22"/>
          <w:szCs w:val="22"/>
        </w:rPr>
        <w:t xml:space="preserve">Conflicted IRB members may not serve as primary or secondary reviewer and must leave the IRB meeting before voting on the item with which they have a conflict. When this occurs, the member does not count toward quorum for the vote. The member’s absence under these circumstances is called a </w:t>
      </w:r>
      <w:r w:rsidR="00F10308">
        <w:rPr>
          <w:b/>
          <w:bCs/>
          <w:color w:val="auto"/>
          <w:sz w:val="22"/>
          <w:szCs w:val="22"/>
        </w:rPr>
        <w:t>recusal</w:t>
      </w:r>
      <w:r w:rsidR="00F10308">
        <w:rPr>
          <w:color w:val="auto"/>
          <w:sz w:val="22"/>
          <w:szCs w:val="22"/>
        </w:rPr>
        <w:t xml:space="preserve">, not an abstention or absence. When the conflicted member is the IRB Chair, another member shall temporarily assume the duties of IRB Chair while the item is being reviewed. </w:t>
      </w:r>
    </w:p>
    <w:p w14:paraId="417C9CF0" w14:textId="649D806F" w:rsidR="004B4591" w:rsidRDefault="004B4591" w:rsidP="004B4591">
      <w:pPr>
        <w:pStyle w:val="NoSpacing"/>
        <w:ind w:left="360"/>
        <w:outlineLvl w:val="0"/>
        <w:rPr>
          <w:color w:val="auto"/>
          <w:sz w:val="22"/>
          <w:szCs w:val="22"/>
        </w:rPr>
      </w:pPr>
    </w:p>
    <w:p w14:paraId="0955115F" w14:textId="1153B5E5" w:rsidR="004B4591" w:rsidRDefault="00E90ADB" w:rsidP="00E90ADB">
      <w:pPr>
        <w:pStyle w:val="NoSpacing"/>
        <w:ind w:left="900" w:hanging="540"/>
        <w:outlineLvl w:val="0"/>
        <w:rPr>
          <w:color w:val="auto"/>
          <w:sz w:val="22"/>
          <w:szCs w:val="22"/>
        </w:rPr>
      </w:pPr>
      <w:r>
        <w:rPr>
          <w:color w:val="auto"/>
          <w:sz w:val="22"/>
          <w:szCs w:val="22"/>
        </w:rPr>
        <w:t xml:space="preserve">4.3 </w:t>
      </w:r>
      <w:r>
        <w:rPr>
          <w:color w:val="auto"/>
          <w:sz w:val="22"/>
          <w:szCs w:val="22"/>
        </w:rPr>
        <w:tab/>
      </w:r>
      <w:r w:rsidR="00F10308">
        <w:rPr>
          <w:b/>
          <w:bCs/>
          <w:color w:val="auto"/>
          <w:sz w:val="22"/>
          <w:szCs w:val="22"/>
        </w:rPr>
        <w:t xml:space="preserve">Consultants. </w:t>
      </w:r>
      <w:r w:rsidR="0019527D">
        <w:rPr>
          <w:color w:val="auto"/>
          <w:sz w:val="22"/>
          <w:szCs w:val="22"/>
        </w:rPr>
        <w:t>In most cases, a possible consultant who discloses a conflict of interest does not provide consultation to the IRB. However, a conflicted consultant may still be asked to provide consultation when the IRB lacks specific expertise that is important to the review, the other</w:t>
      </w:r>
      <w:r w:rsidR="004A33F3">
        <w:rPr>
          <w:color w:val="auto"/>
          <w:sz w:val="22"/>
          <w:szCs w:val="22"/>
        </w:rPr>
        <w:t xml:space="preserve"> UW</w:t>
      </w:r>
      <w:r w:rsidR="0019527D">
        <w:rPr>
          <w:color w:val="auto"/>
          <w:sz w:val="22"/>
          <w:szCs w:val="22"/>
        </w:rPr>
        <w:t xml:space="preserve"> IRBs also lack the required expertise, and an alternate consultant cannot be located. For example, this situation might arise if the research involves highly specialized technology, procedures, or other subject matter. In these cases, the conflict is managed as follows:</w:t>
      </w:r>
    </w:p>
    <w:p w14:paraId="155491C4" w14:textId="786214E5" w:rsidR="0019527D" w:rsidRDefault="0019527D" w:rsidP="00E90ADB">
      <w:pPr>
        <w:pStyle w:val="NoSpacing"/>
        <w:numPr>
          <w:ilvl w:val="0"/>
          <w:numId w:val="43"/>
        </w:numPr>
        <w:ind w:left="1710"/>
        <w:outlineLvl w:val="0"/>
        <w:rPr>
          <w:color w:val="auto"/>
          <w:sz w:val="22"/>
          <w:szCs w:val="22"/>
        </w:rPr>
      </w:pPr>
      <w:r>
        <w:rPr>
          <w:color w:val="auto"/>
          <w:sz w:val="22"/>
          <w:szCs w:val="22"/>
        </w:rPr>
        <w:t>The consultant is provided with specific questions that are as focused and objective as possible. Example: the consultant may be asked, “What are the risks associated with this research – specifically, their nature, magnitude, duration, and likelihood?” rather than an open-ended question such as, “Do you think this research is too risky to perform?”</w:t>
      </w:r>
    </w:p>
    <w:p w14:paraId="51C062F1" w14:textId="6937DF0A" w:rsidR="0019527D" w:rsidRDefault="0019527D" w:rsidP="00E90ADB">
      <w:pPr>
        <w:pStyle w:val="NoSpacing"/>
        <w:numPr>
          <w:ilvl w:val="0"/>
          <w:numId w:val="43"/>
        </w:numPr>
        <w:ind w:left="1710"/>
        <w:outlineLvl w:val="0"/>
        <w:rPr>
          <w:color w:val="auto"/>
          <w:sz w:val="22"/>
          <w:szCs w:val="22"/>
        </w:rPr>
      </w:pPr>
      <w:r>
        <w:rPr>
          <w:color w:val="auto"/>
          <w:sz w:val="22"/>
          <w:szCs w:val="22"/>
        </w:rPr>
        <w:t xml:space="preserve">When the IRB is provided with the consult, it is accompanied by a </w:t>
      </w:r>
      <w:r w:rsidR="008C007E">
        <w:rPr>
          <w:color w:val="auto"/>
          <w:sz w:val="22"/>
          <w:szCs w:val="22"/>
        </w:rPr>
        <w:t xml:space="preserve">written </w:t>
      </w:r>
      <w:r>
        <w:rPr>
          <w:color w:val="auto"/>
          <w:sz w:val="22"/>
          <w:szCs w:val="22"/>
        </w:rPr>
        <w:t>statement that the consultant has a conflict</w:t>
      </w:r>
      <w:r w:rsidR="008C007E">
        <w:rPr>
          <w:color w:val="auto"/>
          <w:sz w:val="22"/>
          <w:szCs w:val="22"/>
        </w:rPr>
        <w:t xml:space="preserve"> and the nature of the conflict</w:t>
      </w:r>
      <w:r>
        <w:rPr>
          <w:color w:val="auto"/>
          <w:sz w:val="22"/>
          <w:szCs w:val="22"/>
        </w:rPr>
        <w:t>.</w:t>
      </w:r>
      <w:r w:rsidR="008C007E">
        <w:rPr>
          <w:color w:val="auto"/>
          <w:sz w:val="22"/>
          <w:szCs w:val="22"/>
        </w:rPr>
        <w:t xml:space="preserve"> This written documentation remains part of the IRB file.</w:t>
      </w:r>
      <w:r>
        <w:rPr>
          <w:color w:val="auto"/>
          <w:sz w:val="22"/>
          <w:szCs w:val="22"/>
        </w:rPr>
        <w:t xml:space="preserve"> </w:t>
      </w:r>
    </w:p>
    <w:p w14:paraId="5363EBE4" w14:textId="3D177879" w:rsidR="0019527D" w:rsidRPr="004B4591" w:rsidRDefault="0019527D" w:rsidP="00E90ADB">
      <w:pPr>
        <w:pStyle w:val="NoSpacing"/>
        <w:numPr>
          <w:ilvl w:val="0"/>
          <w:numId w:val="43"/>
        </w:numPr>
        <w:ind w:left="1710"/>
        <w:outlineLvl w:val="0"/>
        <w:rPr>
          <w:color w:val="auto"/>
          <w:sz w:val="22"/>
          <w:szCs w:val="22"/>
        </w:rPr>
      </w:pPr>
      <w:r>
        <w:rPr>
          <w:color w:val="auto"/>
          <w:sz w:val="22"/>
          <w:szCs w:val="22"/>
        </w:rPr>
        <w:t>If the consultant’s information has a negative effect on the IRB’s assessment of the research, the investigator is provided with an opportunity to respond</w:t>
      </w:r>
      <w:r w:rsidR="00CE39A0">
        <w:rPr>
          <w:color w:val="auto"/>
          <w:sz w:val="22"/>
          <w:szCs w:val="22"/>
        </w:rPr>
        <w:t xml:space="preserve"> regarding the information provided by consulta</w:t>
      </w:r>
      <w:r w:rsidR="002604E8">
        <w:rPr>
          <w:color w:val="auto"/>
          <w:sz w:val="22"/>
          <w:szCs w:val="22"/>
        </w:rPr>
        <w:t>t</w:t>
      </w:r>
      <w:r w:rsidR="00CE39A0">
        <w:rPr>
          <w:color w:val="auto"/>
          <w:sz w:val="22"/>
          <w:szCs w:val="22"/>
        </w:rPr>
        <w:t>ion</w:t>
      </w:r>
      <w:r>
        <w:rPr>
          <w:color w:val="auto"/>
          <w:sz w:val="22"/>
          <w:szCs w:val="22"/>
        </w:rPr>
        <w:t>.</w:t>
      </w:r>
    </w:p>
    <w:p w14:paraId="59AAE98F" w14:textId="77777777" w:rsidR="00142909" w:rsidRPr="00B00AFA" w:rsidRDefault="00142909" w:rsidP="00142909">
      <w:pPr>
        <w:pStyle w:val="NoSpacing"/>
        <w:outlineLvl w:val="0"/>
        <w:rPr>
          <w:color w:val="auto"/>
          <w:sz w:val="22"/>
          <w:szCs w:val="22"/>
        </w:rPr>
      </w:pPr>
    </w:p>
    <w:p w14:paraId="0CCEF76E" w14:textId="7FA9DAE7" w:rsidR="00142909" w:rsidRDefault="00142909" w:rsidP="00142909">
      <w:pPr>
        <w:pStyle w:val="NoSpacing"/>
        <w:ind w:left="360" w:hanging="360"/>
        <w:outlineLvl w:val="0"/>
        <w:rPr>
          <w:b/>
          <w:color w:val="auto"/>
          <w:sz w:val="22"/>
          <w:szCs w:val="22"/>
        </w:rPr>
      </w:pPr>
      <w:r w:rsidRPr="00CD274A">
        <w:rPr>
          <w:b/>
          <w:color w:val="auto"/>
          <w:sz w:val="22"/>
          <w:szCs w:val="22"/>
        </w:rPr>
        <w:t xml:space="preserve">4 </w:t>
      </w:r>
      <w:r w:rsidRPr="00CD274A">
        <w:rPr>
          <w:b/>
          <w:color w:val="auto"/>
          <w:sz w:val="22"/>
          <w:szCs w:val="22"/>
        </w:rPr>
        <w:tab/>
        <w:t>RELATED MATERIALS</w:t>
      </w:r>
    </w:p>
    <w:p w14:paraId="7AF700B0" w14:textId="77777777" w:rsidR="00142909" w:rsidRDefault="00142909" w:rsidP="00142909">
      <w:pPr>
        <w:pStyle w:val="NoSpacing"/>
        <w:ind w:left="360" w:hanging="360"/>
        <w:outlineLvl w:val="0"/>
        <w:rPr>
          <w:color w:val="auto"/>
          <w:sz w:val="22"/>
          <w:szCs w:val="22"/>
        </w:rPr>
      </w:pPr>
    </w:p>
    <w:p w14:paraId="2BC4340F" w14:textId="59C187DA" w:rsidR="004B4591" w:rsidRDefault="00390DD8" w:rsidP="0007752D">
      <w:pPr>
        <w:pStyle w:val="NoSpacing"/>
        <w:ind w:left="450"/>
        <w:rPr>
          <w:color w:val="auto"/>
          <w:sz w:val="22"/>
          <w:szCs w:val="22"/>
        </w:rPr>
      </w:pPr>
      <w:hyperlink r:id="rId13" w:history="1">
        <w:r w:rsidR="004B4591" w:rsidRPr="00130450">
          <w:rPr>
            <w:rStyle w:val="Hyperlink"/>
            <w:sz w:val="22"/>
            <w:szCs w:val="22"/>
          </w:rPr>
          <w:t>SOP</w:t>
        </w:r>
        <w:r w:rsidR="006524A6" w:rsidRPr="00130450">
          <w:rPr>
            <w:rStyle w:val="Hyperlink"/>
            <w:sz w:val="22"/>
            <w:szCs w:val="22"/>
          </w:rPr>
          <w:t xml:space="preserve"> Convened IRB Meetings</w:t>
        </w:r>
      </w:hyperlink>
    </w:p>
    <w:p w14:paraId="03875D36" w14:textId="6FF9F017" w:rsidR="00ED134C" w:rsidRDefault="00390DD8" w:rsidP="0007752D">
      <w:pPr>
        <w:pStyle w:val="NoSpacing"/>
        <w:ind w:left="450"/>
        <w:rPr>
          <w:color w:val="auto"/>
          <w:sz w:val="22"/>
          <w:szCs w:val="22"/>
        </w:rPr>
      </w:pPr>
      <w:hyperlink r:id="rId14" w:history="1">
        <w:r w:rsidR="0007752D" w:rsidRPr="00130450">
          <w:rPr>
            <w:rStyle w:val="Hyperlink"/>
            <w:sz w:val="22"/>
            <w:szCs w:val="22"/>
          </w:rPr>
          <w:t>SOP IRB Consultants</w:t>
        </w:r>
      </w:hyperlink>
    </w:p>
    <w:p w14:paraId="4073BFC7" w14:textId="291BEFFE" w:rsidR="0007752D" w:rsidRDefault="0007752D" w:rsidP="0007752D">
      <w:pPr>
        <w:pStyle w:val="NoSpacing"/>
        <w:ind w:left="450"/>
        <w:rPr>
          <w:color w:val="auto"/>
          <w:sz w:val="22"/>
          <w:szCs w:val="22"/>
        </w:rPr>
      </w:pPr>
      <w:r>
        <w:rPr>
          <w:color w:val="auto"/>
          <w:sz w:val="22"/>
          <w:szCs w:val="22"/>
        </w:rPr>
        <w:t>WORKSHEET Pre-Review, Initial Application</w:t>
      </w:r>
    </w:p>
    <w:p w14:paraId="2FD2A942" w14:textId="7DE81AC7" w:rsidR="0007752D" w:rsidRDefault="0007752D" w:rsidP="0007752D">
      <w:pPr>
        <w:pStyle w:val="NoSpacing"/>
        <w:ind w:left="450"/>
        <w:rPr>
          <w:color w:val="auto"/>
          <w:sz w:val="22"/>
          <w:szCs w:val="22"/>
        </w:rPr>
      </w:pPr>
      <w:r>
        <w:rPr>
          <w:color w:val="auto"/>
          <w:sz w:val="22"/>
          <w:szCs w:val="22"/>
        </w:rPr>
        <w:t>WORKSHEET Pre-Review, Modification</w:t>
      </w:r>
    </w:p>
    <w:p w14:paraId="4C583669" w14:textId="256EC9D5" w:rsidR="0007752D" w:rsidRDefault="0007752D" w:rsidP="0007752D">
      <w:pPr>
        <w:pStyle w:val="NoSpacing"/>
        <w:ind w:left="450"/>
        <w:rPr>
          <w:color w:val="auto"/>
          <w:sz w:val="22"/>
          <w:szCs w:val="22"/>
        </w:rPr>
      </w:pPr>
      <w:r>
        <w:rPr>
          <w:color w:val="auto"/>
          <w:sz w:val="22"/>
          <w:szCs w:val="22"/>
        </w:rPr>
        <w:t>WORKSHEET Pre-Review, Continuing Review</w:t>
      </w:r>
    </w:p>
    <w:p w14:paraId="2641A3EE" w14:textId="165B2265" w:rsidR="00890C4A" w:rsidRDefault="00890C4A" w:rsidP="0007752D">
      <w:pPr>
        <w:pStyle w:val="NoSpacing"/>
        <w:ind w:left="450"/>
        <w:rPr>
          <w:color w:val="auto"/>
          <w:sz w:val="22"/>
          <w:szCs w:val="22"/>
        </w:rPr>
      </w:pPr>
      <w:r>
        <w:rPr>
          <w:color w:val="auto"/>
          <w:sz w:val="22"/>
          <w:szCs w:val="22"/>
        </w:rPr>
        <w:t>WORKSHEET Primary Reviewer, Initial Application</w:t>
      </w:r>
    </w:p>
    <w:p w14:paraId="7BC40CCD" w14:textId="50DACA77" w:rsidR="00890C4A" w:rsidRDefault="00890C4A" w:rsidP="0007752D">
      <w:pPr>
        <w:pStyle w:val="NoSpacing"/>
        <w:ind w:left="450"/>
        <w:rPr>
          <w:color w:val="auto"/>
          <w:sz w:val="22"/>
          <w:szCs w:val="22"/>
        </w:rPr>
      </w:pPr>
      <w:r>
        <w:rPr>
          <w:color w:val="auto"/>
          <w:sz w:val="22"/>
          <w:szCs w:val="22"/>
        </w:rPr>
        <w:t>WORKSHEET Primary Reviewer, C</w:t>
      </w:r>
      <w:r w:rsidR="0038263D">
        <w:rPr>
          <w:color w:val="auto"/>
          <w:sz w:val="22"/>
          <w:szCs w:val="22"/>
        </w:rPr>
        <w:t>R and Mod</w:t>
      </w:r>
    </w:p>
    <w:p w14:paraId="466D7056" w14:textId="487ABF30" w:rsidR="003954A1" w:rsidRDefault="003954A1" w:rsidP="0007752D">
      <w:pPr>
        <w:pStyle w:val="NoSpacing"/>
        <w:ind w:left="450"/>
        <w:rPr>
          <w:color w:val="auto"/>
          <w:sz w:val="22"/>
          <w:szCs w:val="22"/>
        </w:rPr>
      </w:pPr>
      <w:r>
        <w:rPr>
          <w:color w:val="auto"/>
          <w:sz w:val="22"/>
          <w:szCs w:val="22"/>
        </w:rPr>
        <w:t>WORKSHEET Primary Reviewer, RNI</w:t>
      </w:r>
    </w:p>
    <w:p w14:paraId="2ADF0298" w14:textId="0B91DF78" w:rsidR="00142909" w:rsidRDefault="00142909" w:rsidP="00142909">
      <w:pPr>
        <w:pStyle w:val="NoSpacing"/>
        <w:outlineLvl w:val="0"/>
        <w:rPr>
          <w:color w:val="auto"/>
          <w:sz w:val="22"/>
          <w:szCs w:val="22"/>
        </w:rPr>
      </w:pPr>
    </w:p>
    <w:p w14:paraId="4873579C" w14:textId="28EDC0A8" w:rsidR="00142909" w:rsidRDefault="00142909" w:rsidP="1301FCCD">
      <w:pPr>
        <w:pStyle w:val="NoSpacing"/>
        <w:ind w:left="360" w:hanging="360"/>
        <w:outlineLvl w:val="0"/>
        <w:rPr>
          <w:b/>
          <w:bCs/>
          <w:color w:val="auto"/>
          <w:sz w:val="22"/>
          <w:szCs w:val="22"/>
        </w:rPr>
      </w:pPr>
      <w:r w:rsidRPr="1301FCCD">
        <w:rPr>
          <w:b/>
          <w:bCs/>
          <w:color w:val="auto"/>
          <w:sz w:val="22"/>
          <w:szCs w:val="22"/>
        </w:rPr>
        <w:t xml:space="preserve">5 </w:t>
      </w:r>
      <w:r w:rsidRPr="00CD274A">
        <w:rPr>
          <w:b/>
          <w:color w:val="auto"/>
          <w:sz w:val="22"/>
          <w:szCs w:val="22"/>
        </w:rPr>
        <w:tab/>
      </w:r>
      <w:r w:rsidRPr="1301FCCD">
        <w:rPr>
          <w:b/>
          <w:bCs/>
          <w:color w:val="auto"/>
          <w:sz w:val="22"/>
          <w:szCs w:val="22"/>
        </w:rPr>
        <w:t>REGULATORY REFERENCES</w:t>
      </w:r>
      <w:r w:rsidR="000406B3" w:rsidRPr="1301FCCD">
        <w:rPr>
          <w:b/>
          <w:bCs/>
          <w:color w:val="auto"/>
          <w:sz w:val="22"/>
          <w:szCs w:val="22"/>
        </w:rPr>
        <w:t xml:space="preserve"> </w:t>
      </w:r>
    </w:p>
    <w:p w14:paraId="0BF4E613" w14:textId="77777777" w:rsidR="00142909" w:rsidRDefault="00142909" w:rsidP="00142909">
      <w:pPr>
        <w:pStyle w:val="NoSpacing"/>
        <w:ind w:left="360" w:hanging="360"/>
        <w:outlineLvl w:val="0"/>
        <w:rPr>
          <w:color w:val="auto"/>
          <w:sz w:val="22"/>
          <w:szCs w:val="22"/>
        </w:rPr>
      </w:pPr>
    </w:p>
    <w:p w14:paraId="4CD0BC7E" w14:textId="63AF52E0" w:rsidR="00142909" w:rsidRDefault="008C007E" w:rsidP="00142909">
      <w:pPr>
        <w:pStyle w:val="NoSpacing"/>
        <w:ind w:left="360" w:hanging="360"/>
        <w:outlineLvl w:val="0"/>
        <w:rPr>
          <w:color w:val="auto"/>
          <w:sz w:val="22"/>
          <w:szCs w:val="22"/>
        </w:rPr>
      </w:pPr>
      <w:r>
        <w:rPr>
          <w:color w:val="auto"/>
          <w:sz w:val="22"/>
          <w:szCs w:val="22"/>
        </w:rPr>
        <w:tab/>
        <w:t>45 CFR 46.107e [pre-2018 requirements]; 45 CFR 46.107d [2018 requirements]</w:t>
      </w:r>
    </w:p>
    <w:p w14:paraId="580B3AD5" w14:textId="553C7D46" w:rsidR="008C007E" w:rsidRDefault="008C007E" w:rsidP="00142909">
      <w:pPr>
        <w:pStyle w:val="NoSpacing"/>
        <w:ind w:left="360" w:hanging="360"/>
        <w:outlineLvl w:val="0"/>
        <w:rPr>
          <w:color w:val="auto"/>
          <w:sz w:val="22"/>
          <w:szCs w:val="22"/>
        </w:rPr>
      </w:pPr>
      <w:r>
        <w:rPr>
          <w:color w:val="auto"/>
          <w:sz w:val="22"/>
          <w:szCs w:val="22"/>
        </w:rPr>
        <w:tab/>
        <w:t xml:space="preserve">21 CFR </w:t>
      </w:r>
      <w:r w:rsidR="008A52D4">
        <w:rPr>
          <w:color w:val="auto"/>
          <w:sz w:val="22"/>
          <w:szCs w:val="22"/>
        </w:rPr>
        <w:t>56.107e</w:t>
      </w:r>
    </w:p>
    <w:p w14:paraId="0C9EC2D2" w14:textId="0B95063D" w:rsidR="009915AA" w:rsidRDefault="009915AA" w:rsidP="00142909">
      <w:pPr>
        <w:pStyle w:val="NoSpacing"/>
        <w:ind w:left="360" w:hanging="360"/>
        <w:outlineLvl w:val="0"/>
        <w:rPr>
          <w:color w:val="auto"/>
          <w:sz w:val="22"/>
          <w:szCs w:val="22"/>
        </w:rPr>
      </w:pPr>
      <w:r>
        <w:rPr>
          <w:color w:val="auto"/>
          <w:sz w:val="22"/>
          <w:szCs w:val="22"/>
        </w:rPr>
        <w:tab/>
        <w:t>OHRP, “Guidance on Written IRB Procedures”, Section A.6; July 1, 2011</w:t>
      </w:r>
    </w:p>
    <w:p w14:paraId="6F1D0F00" w14:textId="48759DB0" w:rsidR="009915AA" w:rsidRDefault="009915AA" w:rsidP="00142909">
      <w:pPr>
        <w:pStyle w:val="NoSpacing"/>
        <w:ind w:left="360" w:hanging="360"/>
        <w:outlineLvl w:val="0"/>
        <w:rPr>
          <w:color w:val="auto"/>
          <w:sz w:val="22"/>
          <w:szCs w:val="22"/>
        </w:rPr>
      </w:pPr>
      <w:r>
        <w:rPr>
          <w:color w:val="auto"/>
          <w:sz w:val="22"/>
          <w:szCs w:val="22"/>
        </w:rPr>
        <w:tab/>
        <w:t>FDA Information Sheet, “Institutional Review Boards Frequently Asked Questions”; August 9, 2011</w:t>
      </w:r>
    </w:p>
    <w:p w14:paraId="1199472D" w14:textId="59881372" w:rsidR="009915AA" w:rsidRDefault="009915AA" w:rsidP="00142909">
      <w:pPr>
        <w:pStyle w:val="NoSpacing"/>
        <w:ind w:left="360" w:hanging="360"/>
        <w:outlineLvl w:val="0"/>
        <w:rPr>
          <w:color w:val="auto"/>
          <w:sz w:val="22"/>
          <w:szCs w:val="22"/>
        </w:rPr>
      </w:pPr>
      <w:r>
        <w:rPr>
          <w:color w:val="auto"/>
          <w:sz w:val="22"/>
          <w:szCs w:val="22"/>
        </w:rPr>
        <w:tab/>
        <w:t xml:space="preserve">UW Policy GIM 10, “Financial Conflict of Interest” </w:t>
      </w:r>
    </w:p>
    <w:p w14:paraId="09C1F33E" w14:textId="0326BE3A" w:rsidR="00402916" w:rsidRDefault="00402916" w:rsidP="00142909">
      <w:pPr>
        <w:pStyle w:val="NoSpacing"/>
        <w:ind w:left="360" w:hanging="360"/>
        <w:outlineLvl w:val="0"/>
        <w:rPr>
          <w:color w:val="auto"/>
          <w:sz w:val="22"/>
          <w:szCs w:val="22"/>
        </w:rPr>
      </w:pPr>
    </w:p>
    <w:p w14:paraId="005C66CE" w14:textId="73E094FF" w:rsidR="006D0BDD" w:rsidRPr="006D0BDD" w:rsidRDefault="006D0BDD" w:rsidP="006D0BDD">
      <w:pPr>
        <w:tabs>
          <w:tab w:val="left" w:pos="1365"/>
        </w:tabs>
      </w:pPr>
      <w:r>
        <w:lastRenderedPageBreak/>
        <w:tab/>
      </w:r>
    </w:p>
    <w:tbl>
      <w:tblPr>
        <w:tblStyle w:val="TableGrid"/>
        <w:tblW w:w="10170" w:type="dxa"/>
        <w:tblInd w:w="-5" w:type="dxa"/>
        <w:tblLook w:val="04A0" w:firstRow="1" w:lastRow="0" w:firstColumn="1" w:lastColumn="0" w:noHBand="0" w:noVBand="1"/>
        <w:tblCaption w:val="Version history table"/>
        <w:tblDescription w:val="contains version number, posted date, implementation date and revision summary"/>
      </w:tblPr>
      <w:tblGrid>
        <w:gridCol w:w="2622"/>
        <w:gridCol w:w="1367"/>
        <w:gridCol w:w="1696"/>
        <w:gridCol w:w="4485"/>
      </w:tblGrid>
      <w:tr w:rsidR="00B9263B" w:rsidRPr="00ED134C" w14:paraId="237E37BD" w14:textId="77777777" w:rsidTr="1301FCCD">
        <w:trPr>
          <w:trHeight w:val="233"/>
        </w:trPr>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447909E1" w14:textId="413268A5" w:rsidR="00B9263B" w:rsidRPr="00954C91" w:rsidRDefault="791D9845" w:rsidP="6C802FC0">
            <w:pPr>
              <w:pStyle w:val="NoSpacing"/>
              <w:jc w:val="center"/>
              <w:rPr>
                <w:b/>
                <w:bCs/>
                <w:color w:val="FFFFFF" w:themeColor="background1"/>
                <w:sz w:val="22"/>
                <w:szCs w:val="22"/>
              </w:rPr>
            </w:pPr>
            <w:r w:rsidRPr="00954C91">
              <w:rPr>
                <w:color w:val="FFFFFF" w:themeColor="background1"/>
                <w:sz w:val="22"/>
                <w:szCs w:val="22"/>
              </w:rPr>
              <w:t xml:space="preserve"> </w:t>
            </w:r>
            <w:r w:rsidR="011323B6" w:rsidRPr="00954C91">
              <w:rPr>
                <w:b/>
                <w:bCs/>
                <w:color w:val="FFFFFF" w:themeColor="background1"/>
                <w:sz w:val="22"/>
                <w:szCs w:val="22"/>
              </w:rPr>
              <w:t>Version Number</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tcPr>
          <w:p w14:paraId="727CE0B1" w14:textId="77777777" w:rsidR="00B9263B" w:rsidRPr="00954C91" w:rsidRDefault="011323B6" w:rsidP="6C802FC0">
            <w:pPr>
              <w:pStyle w:val="NoSpacing"/>
              <w:jc w:val="center"/>
              <w:rPr>
                <w:b/>
                <w:bCs/>
                <w:color w:val="FFFFFF" w:themeColor="background1"/>
                <w:sz w:val="22"/>
                <w:szCs w:val="22"/>
              </w:rPr>
            </w:pPr>
            <w:r w:rsidRPr="00954C91">
              <w:rPr>
                <w:b/>
                <w:bCs/>
                <w:color w:val="FFFFFF" w:themeColor="background1"/>
                <w:sz w:val="22"/>
                <w:szCs w:val="22"/>
              </w:rPr>
              <w:t>Posted Date</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3BC4CBFB" w14:textId="77777777" w:rsidR="00B9263B" w:rsidRPr="00954C91" w:rsidRDefault="011323B6" w:rsidP="6C802FC0">
            <w:pPr>
              <w:pStyle w:val="NoSpacing"/>
              <w:jc w:val="center"/>
              <w:rPr>
                <w:b/>
                <w:bCs/>
                <w:color w:val="FFFFFF" w:themeColor="background1"/>
                <w:sz w:val="22"/>
                <w:szCs w:val="22"/>
              </w:rPr>
            </w:pPr>
            <w:r w:rsidRPr="00954C91">
              <w:rPr>
                <w:b/>
                <w:bCs/>
                <w:color w:val="FFFFFF" w:themeColor="background1"/>
                <w:sz w:val="22"/>
                <w:szCs w:val="22"/>
              </w:rPr>
              <w:t>Implementation Date</w:t>
            </w: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3006F"/>
            <w:vAlign w:val="center"/>
          </w:tcPr>
          <w:p w14:paraId="07D22265" w14:textId="77777777" w:rsidR="00B9263B" w:rsidRPr="00954C91" w:rsidRDefault="011323B6" w:rsidP="6C802FC0">
            <w:pPr>
              <w:pStyle w:val="NoSpacing"/>
              <w:jc w:val="center"/>
              <w:rPr>
                <w:b/>
                <w:bCs/>
                <w:color w:val="FFFFFF" w:themeColor="background1"/>
                <w:sz w:val="22"/>
                <w:szCs w:val="22"/>
              </w:rPr>
            </w:pPr>
            <w:r w:rsidRPr="00954C91">
              <w:rPr>
                <w:b/>
                <w:bCs/>
                <w:color w:val="FFFFFF" w:themeColor="background1"/>
                <w:sz w:val="22"/>
                <w:szCs w:val="22"/>
              </w:rPr>
              <w:t>Summary of Changes</w:t>
            </w:r>
          </w:p>
        </w:tc>
      </w:tr>
      <w:tr w:rsidR="00B9263B" w:rsidRPr="00D26748" w14:paraId="03CF7C0D" w14:textId="77777777" w:rsidTr="1301FCCD">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C2D063B" w14:textId="50A672D1" w:rsidR="00B9263B" w:rsidRPr="00543DD2" w:rsidRDefault="00D06CC6" w:rsidP="00835027">
            <w:pPr>
              <w:pStyle w:val="NoSpacing"/>
              <w:jc w:val="center"/>
              <w:rPr>
                <w:rFonts w:ascii="Calibri" w:eastAsiaTheme="majorEastAsia" w:hAnsi="Calibri" w:cstheme="majorBidi"/>
                <w:color w:val="auto"/>
                <w:sz w:val="22"/>
                <w:szCs w:val="26"/>
              </w:rPr>
            </w:pPr>
            <w:r>
              <w:rPr>
                <w:rFonts w:ascii="Calibri" w:eastAsiaTheme="majorEastAsia" w:hAnsi="Calibri" w:cstheme="majorBidi"/>
                <w:color w:val="auto"/>
                <w:sz w:val="22"/>
                <w:szCs w:val="26"/>
              </w:rPr>
              <w:t>2.0</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654E498" w14:textId="15BCB2DE" w:rsidR="00B9263B" w:rsidRDefault="006D0BDD" w:rsidP="1301FCCD">
            <w:pPr>
              <w:pStyle w:val="NoSpacing"/>
              <w:jc w:val="center"/>
              <w:rPr>
                <w:rFonts w:ascii="Calibri" w:eastAsiaTheme="majorEastAsia" w:hAnsi="Calibri" w:cstheme="majorBidi"/>
                <w:color w:val="auto"/>
                <w:sz w:val="22"/>
                <w:szCs w:val="22"/>
              </w:rPr>
            </w:pPr>
            <w:r>
              <w:rPr>
                <w:rFonts w:ascii="Calibri" w:eastAsiaTheme="majorEastAsia" w:hAnsi="Calibri" w:cstheme="majorBidi"/>
                <w:color w:val="auto"/>
                <w:sz w:val="22"/>
                <w:szCs w:val="22"/>
              </w:rPr>
              <w:t>12/09</w:t>
            </w:r>
            <w:r w:rsidR="00D06CC6">
              <w:rPr>
                <w:rFonts w:ascii="Calibri" w:eastAsiaTheme="majorEastAsia" w:hAnsi="Calibri" w:cstheme="majorBidi"/>
                <w:color w:val="auto"/>
                <w:sz w:val="22"/>
                <w:szCs w:val="22"/>
              </w:rPr>
              <w:t>/2020</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00FE713" w14:textId="76382D7F" w:rsidR="00B9263B" w:rsidRPr="00543DD2" w:rsidRDefault="006D0BDD" w:rsidP="00B9263B">
            <w:pPr>
              <w:pStyle w:val="NoSpacing"/>
              <w:jc w:val="center"/>
              <w:rPr>
                <w:rFonts w:ascii="Calibri" w:eastAsiaTheme="majorEastAsia" w:hAnsi="Calibri" w:cstheme="majorBidi"/>
                <w:color w:val="auto"/>
                <w:sz w:val="22"/>
                <w:szCs w:val="26"/>
              </w:rPr>
            </w:pPr>
            <w:r>
              <w:rPr>
                <w:rFonts w:ascii="Calibri" w:eastAsiaTheme="majorEastAsia" w:hAnsi="Calibri" w:cstheme="majorBidi"/>
                <w:color w:val="auto"/>
                <w:sz w:val="22"/>
                <w:szCs w:val="26"/>
              </w:rPr>
              <w:t>12/09/2020</w:t>
            </w: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20865E" w14:textId="400F2890" w:rsidR="00B9263B" w:rsidRPr="00543DD2" w:rsidRDefault="00D06CC6" w:rsidP="00835027">
            <w:pPr>
              <w:pStyle w:val="NoSpacing"/>
              <w:rPr>
                <w:rFonts w:ascii="Calibri" w:eastAsiaTheme="majorEastAsia" w:hAnsi="Calibri" w:cstheme="majorBidi"/>
                <w:color w:val="auto"/>
                <w:sz w:val="22"/>
                <w:szCs w:val="26"/>
              </w:rPr>
            </w:pPr>
            <w:r>
              <w:rPr>
                <w:rFonts w:ascii="Calibri" w:eastAsiaTheme="majorEastAsia" w:hAnsi="Calibri" w:cstheme="majorBidi"/>
                <w:color w:val="auto"/>
                <w:sz w:val="22"/>
                <w:szCs w:val="26"/>
              </w:rPr>
              <w:t>Significant reorganization of information and minor updates to content</w:t>
            </w:r>
            <w:r w:rsidR="00384172">
              <w:rPr>
                <w:rFonts w:ascii="Calibri" w:eastAsiaTheme="majorEastAsia" w:hAnsi="Calibri" w:cstheme="majorBidi"/>
                <w:color w:val="auto"/>
                <w:sz w:val="22"/>
                <w:szCs w:val="26"/>
              </w:rPr>
              <w:t>; rename from SOP IRB Member Conflict of Interest</w:t>
            </w:r>
          </w:p>
        </w:tc>
      </w:tr>
      <w:tr w:rsidR="00B9263B" w:rsidRPr="00D26748" w14:paraId="5E989F9C" w14:textId="77777777" w:rsidTr="1301FCCD">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9D69F2B" w14:textId="02A009D9" w:rsidR="00B9263B" w:rsidRPr="00135B00" w:rsidRDefault="00D06CC6" w:rsidP="00135B00">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1.6</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9A5010C" w14:textId="460DF93C" w:rsidR="00B9263B" w:rsidRPr="00135B00" w:rsidRDefault="00D06CC6" w:rsidP="00135B00">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8/30/2017</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A260DB0" w14:textId="0159C040" w:rsidR="00B9263B" w:rsidRPr="00135B00" w:rsidRDefault="00D06CC6" w:rsidP="00135B00">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8/30/2017</w:t>
            </w: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E7FB19" w14:textId="580F9327" w:rsidR="00B9263B" w:rsidRPr="00135B00" w:rsidRDefault="00D06CC6" w:rsidP="00835027">
            <w:pPr>
              <w:pStyle w:val="NoSpacing"/>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Updated link</w:t>
            </w:r>
          </w:p>
        </w:tc>
      </w:tr>
      <w:tr w:rsidR="007B719D" w:rsidRPr="00D26748" w14:paraId="4A9EE77E" w14:textId="77777777" w:rsidTr="1301FCCD">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E03A76E" w14:textId="53389A22"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1.5</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D3ADD49" w14:textId="4DF00C93"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08/09/2013</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480773" w14:textId="26E1C4B7"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08/09/2013</w:t>
            </w: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45276A8" w14:textId="1FE8B271" w:rsidR="007B719D" w:rsidRDefault="007B719D" w:rsidP="007B719D">
            <w:pPr>
              <w:pStyle w:val="NoSpacing"/>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Addition of examples of conflicts of interest</w:t>
            </w:r>
          </w:p>
        </w:tc>
      </w:tr>
      <w:tr w:rsidR="007B719D" w:rsidRPr="00D26748" w14:paraId="3719A120" w14:textId="77777777" w:rsidTr="1301FCCD">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D23AC28" w14:textId="54F702C1"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1.4</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C905D22" w14:textId="7ECEE7F9"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06/28/2013</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951E30D" w14:textId="3E446710"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06/28/2013</w:t>
            </w: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58053BF" w14:textId="2CE7D0EA" w:rsidR="007B719D" w:rsidRDefault="007B719D" w:rsidP="007B719D">
            <w:pPr>
              <w:pStyle w:val="NoSpacing"/>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Updated to new format, new information with new SOPs</w:t>
            </w:r>
          </w:p>
        </w:tc>
      </w:tr>
      <w:tr w:rsidR="007B719D" w:rsidRPr="00D26748" w14:paraId="6E2456DA" w14:textId="77777777" w:rsidTr="1301FCCD">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63D6F78" w14:textId="241733D4"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1.3</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EA1FF8" w14:textId="3CA8CFE7"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n/a</w:t>
            </w: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9D92A9C" w14:textId="6132AEB2" w:rsidR="007B719D" w:rsidRDefault="007B719D"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n/a</w:t>
            </w: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B448161" w14:textId="0B2BBCC2" w:rsidR="007B719D" w:rsidRDefault="007B719D" w:rsidP="007B719D">
            <w:pPr>
              <w:pStyle w:val="NoSpacing"/>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Version 1.3 was skipped</w:t>
            </w:r>
          </w:p>
        </w:tc>
      </w:tr>
      <w:tr w:rsidR="007B719D" w:rsidRPr="00D26748" w14:paraId="6BCDE279" w14:textId="77777777" w:rsidTr="1301FCCD">
        <w:tc>
          <w:tcPr>
            <w:tcW w:w="26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E701980" w14:textId="08F1CC27" w:rsidR="007B719D" w:rsidRDefault="00825303" w:rsidP="007B719D">
            <w:pPr>
              <w:pStyle w:val="NoSpacing"/>
              <w:jc w:val="center"/>
              <w:rPr>
                <w:rFonts w:ascii="Calibri" w:eastAsiaTheme="majorEastAsia" w:hAnsi="Calibri" w:cstheme="majorBidi"/>
                <w:color w:val="000000" w:themeColor="text1"/>
                <w:sz w:val="22"/>
                <w:szCs w:val="26"/>
              </w:rPr>
            </w:pPr>
            <w:r>
              <w:rPr>
                <w:rFonts w:ascii="Calibri" w:eastAsiaTheme="majorEastAsia" w:hAnsi="Calibri" w:cstheme="majorBidi"/>
                <w:color w:val="000000" w:themeColor="text1"/>
                <w:sz w:val="22"/>
                <w:szCs w:val="26"/>
              </w:rPr>
              <w:t>Previous versions</w:t>
            </w:r>
          </w:p>
        </w:tc>
        <w:tc>
          <w:tcPr>
            <w:tcW w:w="13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8F2FEC" w14:textId="3F31ACBD" w:rsidR="007B719D" w:rsidRDefault="007B719D" w:rsidP="007B719D">
            <w:pPr>
              <w:pStyle w:val="NoSpacing"/>
              <w:jc w:val="center"/>
              <w:rPr>
                <w:rFonts w:ascii="Calibri" w:eastAsiaTheme="majorEastAsia" w:hAnsi="Calibri" w:cstheme="majorBidi"/>
                <w:color w:val="000000" w:themeColor="text1"/>
                <w:sz w:val="22"/>
                <w:szCs w:val="26"/>
              </w:rPr>
            </w:pPr>
          </w:p>
        </w:tc>
        <w:tc>
          <w:tcPr>
            <w:tcW w:w="16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92E4447" w14:textId="6FBCADD1" w:rsidR="007B719D" w:rsidRDefault="007B719D" w:rsidP="007B719D">
            <w:pPr>
              <w:pStyle w:val="NoSpacing"/>
              <w:jc w:val="center"/>
              <w:rPr>
                <w:rFonts w:ascii="Calibri" w:eastAsiaTheme="majorEastAsia" w:hAnsi="Calibri" w:cstheme="majorBidi"/>
                <w:color w:val="000000" w:themeColor="text1"/>
                <w:sz w:val="22"/>
                <w:szCs w:val="26"/>
              </w:rPr>
            </w:pPr>
          </w:p>
        </w:tc>
        <w:tc>
          <w:tcPr>
            <w:tcW w:w="4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EFE45F0" w14:textId="4242CBEF" w:rsidR="007B719D" w:rsidRDefault="00B8219C" w:rsidP="007B719D">
            <w:pPr>
              <w:pStyle w:val="NoSpacing"/>
              <w:rPr>
                <w:rFonts w:ascii="Calibri" w:eastAsiaTheme="majorEastAsia" w:hAnsi="Calibri" w:cstheme="majorBidi"/>
                <w:color w:val="000000" w:themeColor="text1"/>
                <w:sz w:val="22"/>
                <w:szCs w:val="26"/>
              </w:rPr>
            </w:pPr>
            <w:r w:rsidRPr="73CF509B">
              <w:rPr>
                <w:rFonts w:ascii="Calibri" w:eastAsiaTheme="majorEastAsia" w:hAnsi="Calibri" w:cstheme="majorBidi"/>
                <w:color w:val="000000" w:themeColor="text1"/>
                <w:sz w:val="22"/>
                <w:szCs w:val="22"/>
              </w:rPr>
              <w:t xml:space="preserve">For older versions: HSD staff see the SharePoint Document Library; Others – contact </w:t>
            </w:r>
            <w:hyperlink r:id="rId15" w:history="1">
              <w:r w:rsidRPr="005145A5">
                <w:rPr>
                  <w:rStyle w:val="Hyperlink"/>
                  <w:rFonts w:ascii="Calibri" w:eastAsiaTheme="majorEastAsia" w:hAnsi="Calibri" w:cstheme="majorBidi"/>
                  <w:sz w:val="22"/>
                  <w:szCs w:val="22"/>
                </w:rPr>
                <w:t>hsdinfo@uw.edu</w:t>
              </w:r>
            </w:hyperlink>
            <w:r w:rsidRPr="73CF509B">
              <w:rPr>
                <w:rFonts w:ascii="Calibri" w:eastAsiaTheme="majorEastAsia" w:hAnsi="Calibri" w:cstheme="majorBidi"/>
                <w:color w:val="000000" w:themeColor="text1"/>
                <w:sz w:val="22"/>
                <w:szCs w:val="22"/>
              </w:rPr>
              <w:t>.</w:t>
            </w:r>
          </w:p>
        </w:tc>
      </w:tr>
    </w:tbl>
    <w:p w14:paraId="52E9D2E8" w14:textId="796AD210" w:rsidR="00886839" w:rsidRPr="00886839" w:rsidRDefault="00886839" w:rsidP="00825303">
      <w:pPr>
        <w:tabs>
          <w:tab w:val="left" w:pos="8762"/>
        </w:tabs>
        <w:spacing w:before="160"/>
        <w:rPr>
          <w:sz w:val="18"/>
          <w:szCs w:val="18"/>
        </w:rPr>
      </w:pPr>
      <w:r>
        <w:rPr>
          <w:b/>
          <w:bCs/>
          <w:sz w:val="18"/>
          <w:szCs w:val="18"/>
        </w:rPr>
        <w:t xml:space="preserve">Key </w:t>
      </w:r>
      <w:r w:rsidR="00825303">
        <w:rPr>
          <w:b/>
          <w:bCs/>
          <w:sz w:val="18"/>
          <w:szCs w:val="18"/>
        </w:rPr>
        <w:t>w</w:t>
      </w:r>
      <w:r>
        <w:rPr>
          <w:b/>
          <w:bCs/>
          <w:sz w:val="18"/>
          <w:szCs w:val="18"/>
        </w:rPr>
        <w:t xml:space="preserve">ords: </w:t>
      </w:r>
      <w:r>
        <w:rPr>
          <w:sz w:val="18"/>
          <w:szCs w:val="18"/>
        </w:rPr>
        <w:t>Conflict of interest; IRB members; IRB review</w:t>
      </w:r>
    </w:p>
    <w:p w14:paraId="346D7DBC" w14:textId="77777777" w:rsidR="00A71D4E" w:rsidRPr="005172F4" w:rsidRDefault="00A71D4E" w:rsidP="003975E5">
      <w:pPr>
        <w:ind w:firstLine="720"/>
      </w:pPr>
    </w:p>
    <w:sectPr w:rsidR="00A71D4E" w:rsidRPr="005172F4" w:rsidSect="00B91761">
      <w:footerReference w:type="default" r:id="rId16"/>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A559D" w14:textId="77777777" w:rsidR="007108DB" w:rsidRDefault="007108DB" w:rsidP="00BC532C">
      <w:pPr>
        <w:spacing w:after="0" w:line="240" w:lineRule="auto"/>
      </w:pPr>
      <w:r>
        <w:separator/>
      </w:r>
    </w:p>
  </w:endnote>
  <w:endnote w:type="continuationSeparator" w:id="0">
    <w:p w14:paraId="201D8B07" w14:textId="77777777" w:rsidR="007108DB" w:rsidRDefault="007108DB" w:rsidP="00BC532C">
      <w:pPr>
        <w:spacing w:after="0" w:line="240" w:lineRule="auto"/>
      </w:pPr>
      <w:r>
        <w:continuationSeparator/>
      </w:r>
    </w:p>
  </w:endnote>
  <w:endnote w:type="continuationNotice" w:id="1">
    <w:p w14:paraId="350CF81C" w14:textId="77777777" w:rsidR="007108DB" w:rsidRDefault="007108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Document Footer"/>
      <w:tblDescription w:val="Contains the date posted, the document title, the page number, and the document number."/>
    </w:tblPr>
    <w:tblGrid>
      <w:gridCol w:w="3356"/>
      <w:gridCol w:w="3357"/>
      <w:gridCol w:w="3357"/>
    </w:tblGrid>
    <w:tr w:rsidR="00925C4A" w14:paraId="10336876" w14:textId="77777777" w:rsidTr="000C25E0">
      <w:tc>
        <w:tcPr>
          <w:tcW w:w="3356" w:type="dxa"/>
          <w:vAlign w:val="center"/>
        </w:tcPr>
        <w:p w14:paraId="5D7BCC38" w14:textId="6C2060B8" w:rsidR="00925C4A" w:rsidRPr="000C25E0" w:rsidRDefault="00925C4A" w:rsidP="007D7BAF">
          <w:pPr>
            <w:pStyle w:val="Footer"/>
            <w:rPr>
              <w:sz w:val="18"/>
              <w:szCs w:val="18"/>
            </w:rPr>
          </w:pPr>
          <w:r>
            <w:rPr>
              <w:sz w:val="18"/>
              <w:szCs w:val="18"/>
            </w:rPr>
            <w:t xml:space="preserve">Date </w:t>
          </w:r>
          <w:r w:rsidR="007D7BAF">
            <w:rPr>
              <w:sz w:val="18"/>
              <w:szCs w:val="18"/>
            </w:rPr>
            <w:t xml:space="preserve">Posted </w:t>
          </w:r>
          <w:r w:rsidR="006D0BDD">
            <w:rPr>
              <w:sz w:val="18"/>
              <w:szCs w:val="18"/>
            </w:rPr>
            <w:t>12</w:t>
          </w:r>
          <w:r w:rsidR="00B8219C">
            <w:rPr>
              <w:sz w:val="18"/>
              <w:szCs w:val="18"/>
            </w:rPr>
            <w:t>.</w:t>
          </w:r>
          <w:r w:rsidR="006D0BDD">
            <w:rPr>
              <w:sz w:val="18"/>
              <w:szCs w:val="18"/>
            </w:rPr>
            <w:t>09</w:t>
          </w:r>
          <w:r w:rsidR="00B8219C">
            <w:rPr>
              <w:sz w:val="18"/>
              <w:szCs w:val="18"/>
            </w:rPr>
            <w:t>.</w:t>
          </w:r>
          <w:r w:rsidR="006D0BDD">
            <w:rPr>
              <w:sz w:val="18"/>
              <w:szCs w:val="18"/>
            </w:rPr>
            <w:t>2020</w:t>
          </w:r>
        </w:p>
      </w:tc>
      <w:tc>
        <w:tcPr>
          <w:tcW w:w="3357" w:type="dxa"/>
          <w:vAlign w:val="center"/>
        </w:tcPr>
        <w:p w14:paraId="715657B5" w14:textId="6164A27E" w:rsidR="00925C4A" w:rsidRPr="000C25E0" w:rsidRDefault="0060641F" w:rsidP="001F12A4">
          <w:pPr>
            <w:pStyle w:val="Footer"/>
            <w:jc w:val="center"/>
            <w:rPr>
              <w:sz w:val="18"/>
              <w:szCs w:val="18"/>
            </w:rPr>
          </w:pPr>
          <w:r>
            <w:rPr>
              <w:sz w:val="18"/>
              <w:szCs w:val="18"/>
            </w:rPr>
            <w:t>SOP Reviewer Conflict of Interest</w:t>
          </w:r>
        </w:p>
      </w:tc>
      <w:tc>
        <w:tcPr>
          <w:tcW w:w="3357" w:type="dxa"/>
          <w:vAlign w:val="center"/>
        </w:tcPr>
        <w:p w14:paraId="186FB304" w14:textId="055D5C7B" w:rsidR="00925C4A" w:rsidRPr="000C25E0" w:rsidRDefault="00925C4A" w:rsidP="00BC532C">
          <w:pPr>
            <w:pStyle w:val="Footer"/>
            <w:jc w:val="right"/>
            <w:rPr>
              <w:sz w:val="18"/>
              <w:szCs w:val="18"/>
            </w:rPr>
          </w:pPr>
          <w:r w:rsidRPr="000C25E0">
            <w:rPr>
              <w:sz w:val="18"/>
              <w:szCs w:val="18"/>
            </w:rPr>
            <w:t xml:space="preserve">Page </w:t>
          </w:r>
          <w:r w:rsidRPr="000C25E0">
            <w:rPr>
              <w:bCs/>
              <w:sz w:val="18"/>
              <w:szCs w:val="18"/>
            </w:rPr>
            <w:fldChar w:fldCharType="begin"/>
          </w:r>
          <w:r w:rsidRPr="000C25E0">
            <w:rPr>
              <w:bCs/>
              <w:sz w:val="18"/>
              <w:szCs w:val="18"/>
            </w:rPr>
            <w:instrText xml:space="preserve"> PAGE  \* Arabic  \* MERGEFORMAT </w:instrText>
          </w:r>
          <w:r w:rsidRPr="000C25E0">
            <w:rPr>
              <w:bCs/>
              <w:sz w:val="18"/>
              <w:szCs w:val="18"/>
            </w:rPr>
            <w:fldChar w:fldCharType="separate"/>
          </w:r>
          <w:r w:rsidR="00CE39A0">
            <w:rPr>
              <w:bCs/>
              <w:noProof/>
              <w:sz w:val="18"/>
              <w:szCs w:val="18"/>
            </w:rPr>
            <w:t>1</w:t>
          </w:r>
          <w:r w:rsidRPr="000C25E0">
            <w:rPr>
              <w:bCs/>
              <w:sz w:val="18"/>
              <w:szCs w:val="18"/>
            </w:rPr>
            <w:fldChar w:fldCharType="end"/>
          </w:r>
          <w:r w:rsidRPr="000C25E0">
            <w:rPr>
              <w:sz w:val="18"/>
              <w:szCs w:val="18"/>
            </w:rPr>
            <w:t xml:space="preserve"> of </w:t>
          </w:r>
          <w:r w:rsidRPr="000C25E0">
            <w:rPr>
              <w:bCs/>
              <w:sz w:val="18"/>
              <w:szCs w:val="18"/>
            </w:rPr>
            <w:fldChar w:fldCharType="begin"/>
          </w:r>
          <w:r w:rsidRPr="000C25E0">
            <w:rPr>
              <w:bCs/>
              <w:sz w:val="18"/>
              <w:szCs w:val="18"/>
            </w:rPr>
            <w:instrText xml:space="preserve"> NUMPAGES  \* Arabic  \* MERGEFORMAT </w:instrText>
          </w:r>
          <w:r w:rsidRPr="000C25E0">
            <w:rPr>
              <w:bCs/>
              <w:sz w:val="18"/>
              <w:szCs w:val="18"/>
            </w:rPr>
            <w:fldChar w:fldCharType="separate"/>
          </w:r>
          <w:r w:rsidR="00CE39A0">
            <w:rPr>
              <w:bCs/>
              <w:noProof/>
              <w:sz w:val="18"/>
              <w:szCs w:val="18"/>
            </w:rPr>
            <w:t>4</w:t>
          </w:r>
          <w:r w:rsidRPr="000C25E0">
            <w:rPr>
              <w:bCs/>
              <w:sz w:val="18"/>
              <w:szCs w:val="18"/>
            </w:rPr>
            <w:fldChar w:fldCharType="end"/>
          </w:r>
        </w:p>
      </w:tc>
    </w:tr>
    <w:tr w:rsidR="00925C4A" w14:paraId="5DE7191B" w14:textId="77777777" w:rsidTr="000C25E0">
      <w:tc>
        <w:tcPr>
          <w:tcW w:w="3356" w:type="dxa"/>
        </w:tcPr>
        <w:p w14:paraId="1F3B3FB3" w14:textId="312B5C1C" w:rsidR="00925C4A" w:rsidRPr="000C25E0" w:rsidRDefault="00925C4A" w:rsidP="00C06212">
          <w:pPr>
            <w:pStyle w:val="Footer"/>
            <w:tabs>
              <w:tab w:val="clear" w:pos="4680"/>
              <w:tab w:val="clear" w:pos="9360"/>
              <w:tab w:val="center" w:pos="1570"/>
              <w:tab w:val="left" w:pos="1947"/>
            </w:tabs>
            <w:rPr>
              <w:sz w:val="18"/>
              <w:szCs w:val="18"/>
            </w:rPr>
          </w:pPr>
          <w:r>
            <w:rPr>
              <w:sz w:val="18"/>
              <w:szCs w:val="18"/>
            </w:rPr>
            <w:t xml:space="preserve">Version </w:t>
          </w:r>
          <w:r w:rsidR="0060641F">
            <w:rPr>
              <w:sz w:val="18"/>
              <w:szCs w:val="18"/>
            </w:rPr>
            <w:t>2.0</w:t>
          </w:r>
        </w:p>
      </w:tc>
      <w:tc>
        <w:tcPr>
          <w:tcW w:w="3357" w:type="dxa"/>
        </w:tcPr>
        <w:p w14:paraId="3F077EC8" w14:textId="77777777" w:rsidR="00925C4A" w:rsidRPr="000C25E0" w:rsidRDefault="00925C4A">
          <w:pPr>
            <w:pStyle w:val="Footer"/>
            <w:rPr>
              <w:sz w:val="18"/>
              <w:szCs w:val="18"/>
            </w:rPr>
          </w:pPr>
        </w:p>
      </w:tc>
      <w:tc>
        <w:tcPr>
          <w:tcW w:w="3357" w:type="dxa"/>
          <w:vAlign w:val="center"/>
        </w:tcPr>
        <w:p w14:paraId="1D97A6CF" w14:textId="4A1EEA1E" w:rsidR="00925C4A" w:rsidRPr="000C25E0" w:rsidRDefault="00925C4A" w:rsidP="00BC532C">
          <w:pPr>
            <w:pStyle w:val="Footer"/>
            <w:jc w:val="right"/>
            <w:rPr>
              <w:sz w:val="18"/>
              <w:szCs w:val="18"/>
            </w:rPr>
          </w:pPr>
        </w:p>
      </w:tc>
    </w:tr>
  </w:tbl>
  <w:p w14:paraId="05BB0CB6" w14:textId="77777777" w:rsidR="00925C4A" w:rsidRDefault="00925C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D3444" w14:textId="77777777" w:rsidR="007108DB" w:rsidRDefault="007108DB" w:rsidP="00BC532C">
      <w:pPr>
        <w:spacing w:after="0" w:line="240" w:lineRule="auto"/>
      </w:pPr>
      <w:r>
        <w:separator/>
      </w:r>
    </w:p>
  </w:footnote>
  <w:footnote w:type="continuationSeparator" w:id="0">
    <w:p w14:paraId="5172B7A4" w14:textId="77777777" w:rsidR="007108DB" w:rsidRDefault="007108DB" w:rsidP="00BC532C">
      <w:pPr>
        <w:spacing w:after="0" w:line="240" w:lineRule="auto"/>
      </w:pPr>
      <w:r>
        <w:continuationSeparator/>
      </w:r>
    </w:p>
  </w:footnote>
  <w:footnote w:type="continuationNotice" w:id="1">
    <w:p w14:paraId="34635349" w14:textId="77777777" w:rsidR="007108DB" w:rsidRDefault="007108D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96B4B"/>
    <w:multiLevelType w:val="hybridMultilevel"/>
    <w:tmpl w:val="C1F8E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D43D2"/>
    <w:multiLevelType w:val="hybridMultilevel"/>
    <w:tmpl w:val="269A27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3A6CB3"/>
    <w:multiLevelType w:val="hybridMultilevel"/>
    <w:tmpl w:val="D0526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EF27CE"/>
    <w:multiLevelType w:val="hybridMultilevel"/>
    <w:tmpl w:val="61F8B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72037"/>
    <w:multiLevelType w:val="hybridMultilevel"/>
    <w:tmpl w:val="0ACEBCCC"/>
    <w:name w:val="SOP List2"/>
    <w:lvl w:ilvl="0" w:tplc="9AA2C1F2">
      <w:start w:val="1"/>
      <w:numFmt w:val="decimal"/>
      <w:lvlText w:val="1.%1"/>
      <w:lvlJc w:val="left"/>
      <w:pPr>
        <w:ind w:left="1800" w:hanging="360"/>
      </w:pPr>
      <w:rPr>
        <w:rFonts w:ascii="Calibri" w:hAnsi="Calibri" w:hint="default"/>
        <w:b w:val="0"/>
        <w:i w:val="0"/>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2AB67FC"/>
    <w:multiLevelType w:val="hybridMultilevel"/>
    <w:tmpl w:val="D91A57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57D201A"/>
    <w:multiLevelType w:val="hybridMultilevel"/>
    <w:tmpl w:val="6C80D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1F4032"/>
    <w:multiLevelType w:val="hybridMultilevel"/>
    <w:tmpl w:val="FFB8E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8F69D5"/>
    <w:multiLevelType w:val="multilevel"/>
    <w:tmpl w:val="E9389894"/>
    <w:styleLink w:val="SOPHeadings"/>
    <w:lvl w:ilvl="0">
      <w:start w:val="1"/>
      <w:numFmt w:val="decimal"/>
      <w:lvlText w:val="%1"/>
      <w:lvlJc w:val="left"/>
      <w:pPr>
        <w:ind w:left="360" w:hanging="360"/>
      </w:pPr>
      <w:rPr>
        <w:rFonts w:ascii="Calibri" w:hAnsi="Calibri" w:hint="default"/>
        <w:b/>
        <w:i w:val="0"/>
        <w:caps/>
        <w:sz w:val="22"/>
      </w:rPr>
    </w:lvl>
    <w:lvl w:ilvl="1">
      <w:start w:val="1"/>
      <w:numFmt w:val="decimal"/>
      <w:lvlText w:val="%1.%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right"/>
      <w:pPr>
        <w:ind w:left="3240" w:hanging="360"/>
      </w:pPr>
      <w:rPr>
        <w:rFonts w:hint="default"/>
      </w:rPr>
    </w:lvl>
  </w:abstractNum>
  <w:abstractNum w:abstractNumId="9" w15:restartNumberingAfterBreak="0">
    <w:nsid w:val="19C37A7A"/>
    <w:multiLevelType w:val="hybridMultilevel"/>
    <w:tmpl w:val="E9343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B661E1"/>
    <w:multiLevelType w:val="hybridMultilevel"/>
    <w:tmpl w:val="9606F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34435C"/>
    <w:multiLevelType w:val="hybridMultilevel"/>
    <w:tmpl w:val="0F30EB3A"/>
    <w:lvl w:ilvl="0" w:tplc="B78E559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717B4A"/>
    <w:multiLevelType w:val="hybridMultilevel"/>
    <w:tmpl w:val="12F8F1E0"/>
    <w:lvl w:ilvl="0" w:tplc="06068BC2">
      <w:start w:val="1"/>
      <w:numFmt w:val="decimal"/>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83594C"/>
    <w:multiLevelType w:val="hybridMultilevel"/>
    <w:tmpl w:val="2298A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B2FDA"/>
    <w:multiLevelType w:val="hybridMultilevel"/>
    <w:tmpl w:val="134CA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974751"/>
    <w:multiLevelType w:val="hybridMultilevel"/>
    <w:tmpl w:val="7CEE3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FE27CC"/>
    <w:multiLevelType w:val="hybridMultilevel"/>
    <w:tmpl w:val="D72C6C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3E45E00"/>
    <w:multiLevelType w:val="hybridMultilevel"/>
    <w:tmpl w:val="FA4A7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84781B"/>
    <w:multiLevelType w:val="hybridMultilevel"/>
    <w:tmpl w:val="CDC6C868"/>
    <w:lvl w:ilvl="0" w:tplc="6868C72C">
      <w:start w:val="1"/>
      <w:numFmt w:val="decimal"/>
      <w:lvlText w:val="1.%1"/>
      <w:lvlJc w:val="left"/>
      <w:pPr>
        <w:ind w:left="1080" w:hanging="360"/>
      </w:pPr>
      <w:rPr>
        <w:rFonts w:ascii="Calibri" w:hAnsi="Calibri" w:hint="default"/>
        <w:b w:val="0"/>
        <w:i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7336160"/>
    <w:multiLevelType w:val="hybridMultilevel"/>
    <w:tmpl w:val="ECCCE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27B00"/>
    <w:multiLevelType w:val="multilevel"/>
    <w:tmpl w:val="396A1A7A"/>
    <w:name w:val="SOP List"/>
    <w:lvl w:ilvl="0">
      <w:start w:val="1"/>
      <w:numFmt w:val="decimal"/>
      <w:lvlText w:val="%1"/>
      <w:lvlJc w:val="left"/>
      <w:pPr>
        <w:ind w:left="720" w:hanging="360"/>
      </w:pPr>
      <w:rPr>
        <w:rFonts w:ascii="Calibri" w:hAnsi="Calibri" w:hint="default"/>
        <w:b/>
        <w:i w:val="0"/>
        <w:sz w:val="22"/>
      </w:rPr>
    </w:lvl>
    <w:lvl w:ilvl="1">
      <w:start w:val="1"/>
      <w:numFmt w:val="decimal"/>
      <w:lvlText w:val="%2.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38A142C5"/>
    <w:multiLevelType w:val="hybridMultilevel"/>
    <w:tmpl w:val="89981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6E694A"/>
    <w:multiLevelType w:val="hybridMultilevel"/>
    <w:tmpl w:val="29DEB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0535C4"/>
    <w:multiLevelType w:val="hybridMultilevel"/>
    <w:tmpl w:val="DB0E5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2A3166"/>
    <w:multiLevelType w:val="hybridMultilevel"/>
    <w:tmpl w:val="A4BA1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A00667"/>
    <w:multiLevelType w:val="hybridMultilevel"/>
    <w:tmpl w:val="83AE4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81749F"/>
    <w:multiLevelType w:val="hybridMultilevel"/>
    <w:tmpl w:val="90DCDD6E"/>
    <w:lvl w:ilvl="0" w:tplc="5C8844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D97EA4"/>
    <w:multiLevelType w:val="hybridMultilevel"/>
    <w:tmpl w:val="A13C11BA"/>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5FE5DD0"/>
    <w:multiLevelType w:val="hybridMultilevel"/>
    <w:tmpl w:val="8C841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5E3974"/>
    <w:multiLevelType w:val="hybridMultilevel"/>
    <w:tmpl w:val="BFB63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A90172"/>
    <w:multiLevelType w:val="hybridMultilevel"/>
    <w:tmpl w:val="B84E05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B1F0964"/>
    <w:multiLevelType w:val="hybridMultilevel"/>
    <w:tmpl w:val="BDA86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E136E8"/>
    <w:multiLevelType w:val="hybridMultilevel"/>
    <w:tmpl w:val="2450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287D8D"/>
    <w:multiLevelType w:val="hybridMultilevel"/>
    <w:tmpl w:val="D2EC6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681884"/>
    <w:multiLevelType w:val="hybridMultilevel"/>
    <w:tmpl w:val="8E0A82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B8525D4"/>
    <w:multiLevelType w:val="hybridMultilevel"/>
    <w:tmpl w:val="EB827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D337CB"/>
    <w:multiLevelType w:val="hybridMultilevel"/>
    <w:tmpl w:val="67F46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700F18"/>
    <w:multiLevelType w:val="hybridMultilevel"/>
    <w:tmpl w:val="36F828D0"/>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7C3423EF"/>
    <w:multiLevelType w:val="hybridMultilevel"/>
    <w:tmpl w:val="68FE3830"/>
    <w:lvl w:ilvl="0" w:tplc="21BA4D04">
      <w:start w:val="1"/>
      <w:numFmt w:val="decimal"/>
      <w:lvlText w:val="1.%1"/>
      <w:lvlJc w:val="left"/>
      <w:pPr>
        <w:ind w:left="1440" w:hanging="360"/>
      </w:pPr>
      <w:rPr>
        <w:rFonts w:ascii="Calibri" w:hAnsi="Calibri" w:hint="default"/>
        <w:b w:val="0"/>
        <w:i w:val="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C9070F9"/>
    <w:multiLevelType w:val="hybridMultilevel"/>
    <w:tmpl w:val="82741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D96749"/>
    <w:multiLevelType w:val="hybridMultilevel"/>
    <w:tmpl w:val="316EC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23164996">
    <w:abstractNumId w:val="20"/>
  </w:num>
  <w:num w:numId="2" w16cid:durableId="1588226611">
    <w:abstractNumId w:val="18"/>
  </w:num>
  <w:num w:numId="3" w16cid:durableId="1042511470">
    <w:abstractNumId w:val="38"/>
  </w:num>
  <w:num w:numId="4" w16cid:durableId="1544901862">
    <w:abstractNumId w:val="20"/>
  </w:num>
  <w:num w:numId="5" w16cid:durableId="1828397953">
    <w:abstractNumId w:val="4"/>
  </w:num>
  <w:num w:numId="6" w16cid:durableId="1526140137">
    <w:abstractNumId w:val="8"/>
  </w:num>
  <w:num w:numId="7" w16cid:durableId="10227800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48617991">
    <w:abstractNumId w:val="8"/>
  </w:num>
  <w:num w:numId="9" w16cid:durableId="41835629">
    <w:abstractNumId w:val="9"/>
  </w:num>
  <w:num w:numId="10" w16cid:durableId="2060470764">
    <w:abstractNumId w:val="5"/>
  </w:num>
  <w:num w:numId="11" w16cid:durableId="973021050">
    <w:abstractNumId w:val="40"/>
  </w:num>
  <w:num w:numId="12" w16cid:durableId="989754474">
    <w:abstractNumId w:val="14"/>
  </w:num>
  <w:num w:numId="13" w16cid:durableId="1120688883">
    <w:abstractNumId w:val="33"/>
  </w:num>
  <w:num w:numId="14" w16cid:durableId="39136949">
    <w:abstractNumId w:val="10"/>
  </w:num>
  <w:num w:numId="15" w16cid:durableId="1437486533">
    <w:abstractNumId w:val="13"/>
  </w:num>
  <w:num w:numId="16" w16cid:durableId="100879064">
    <w:abstractNumId w:val="11"/>
  </w:num>
  <w:num w:numId="17" w16cid:durableId="1854302399">
    <w:abstractNumId w:val="29"/>
  </w:num>
  <w:num w:numId="18" w16cid:durableId="1480075772">
    <w:abstractNumId w:val="3"/>
  </w:num>
  <w:num w:numId="19" w16cid:durableId="915432273">
    <w:abstractNumId w:val="2"/>
  </w:num>
  <w:num w:numId="20" w16cid:durableId="2030596231">
    <w:abstractNumId w:val="21"/>
  </w:num>
  <w:num w:numId="21" w16cid:durableId="1481191839">
    <w:abstractNumId w:val="31"/>
  </w:num>
  <w:num w:numId="22" w16cid:durableId="1416170746">
    <w:abstractNumId w:val="19"/>
  </w:num>
  <w:num w:numId="23" w16cid:durableId="1935476018">
    <w:abstractNumId w:val="6"/>
  </w:num>
  <w:num w:numId="24" w16cid:durableId="1415467162">
    <w:abstractNumId w:val="25"/>
  </w:num>
  <w:num w:numId="25" w16cid:durableId="1833638185">
    <w:abstractNumId w:val="23"/>
  </w:num>
  <w:num w:numId="26" w16cid:durableId="1252272102">
    <w:abstractNumId w:val="22"/>
  </w:num>
  <w:num w:numId="27" w16cid:durableId="420683731">
    <w:abstractNumId w:val="15"/>
  </w:num>
  <w:num w:numId="28" w16cid:durableId="316811387">
    <w:abstractNumId w:val="35"/>
  </w:num>
  <w:num w:numId="29" w16cid:durableId="997655827">
    <w:abstractNumId w:val="32"/>
  </w:num>
  <w:num w:numId="30" w16cid:durableId="994799309">
    <w:abstractNumId w:val="24"/>
  </w:num>
  <w:num w:numId="31" w16cid:durableId="1873032843">
    <w:abstractNumId w:val="17"/>
  </w:num>
  <w:num w:numId="32" w16cid:durableId="2008753245">
    <w:abstractNumId w:val="36"/>
  </w:num>
  <w:num w:numId="33" w16cid:durableId="20857667">
    <w:abstractNumId w:val="0"/>
  </w:num>
  <w:num w:numId="34" w16cid:durableId="1301619607">
    <w:abstractNumId w:val="39"/>
  </w:num>
  <w:num w:numId="35" w16cid:durableId="1943756642">
    <w:abstractNumId w:val="7"/>
  </w:num>
  <w:num w:numId="36" w16cid:durableId="1767655692">
    <w:abstractNumId w:val="28"/>
  </w:num>
  <w:num w:numId="37" w16cid:durableId="1149325806">
    <w:abstractNumId w:val="12"/>
  </w:num>
  <w:num w:numId="38" w16cid:durableId="148908869">
    <w:abstractNumId w:val="26"/>
  </w:num>
  <w:num w:numId="39" w16cid:durableId="1438328746">
    <w:abstractNumId w:val="27"/>
  </w:num>
  <w:num w:numId="40" w16cid:durableId="339966904">
    <w:abstractNumId w:val="37"/>
  </w:num>
  <w:num w:numId="41" w16cid:durableId="1889758798">
    <w:abstractNumId w:val="30"/>
  </w:num>
  <w:num w:numId="42" w16cid:durableId="178204011">
    <w:abstractNumId w:val="16"/>
  </w:num>
  <w:num w:numId="43" w16cid:durableId="17389456">
    <w:abstractNumId w:val="34"/>
  </w:num>
  <w:num w:numId="44" w16cid:durableId="15673033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761"/>
    <w:rsid w:val="000058CC"/>
    <w:rsid w:val="0001525B"/>
    <w:rsid w:val="00022247"/>
    <w:rsid w:val="00032560"/>
    <w:rsid w:val="000406B3"/>
    <w:rsid w:val="00054AC7"/>
    <w:rsid w:val="000566A7"/>
    <w:rsid w:val="000651A1"/>
    <w:rsid w:val="000729DE"/>
    <w:rsid w:val="00074749"/>
    <w:rsid w:val="0007752D"/>
    <w:rsid w:val="000A32D4"/>
    <w:rsid w:val="000A4D85"/>
    <w:rsid w:val="000A6546"/>
    <w:rsid w:val="000B6863"/>
    <w:rsid w:val="000B7FBC"/>
    <w:rsid w:val="000C25E0"/>
    <w:rsid w:val="000D1464"/>
    <w:rsid w:val="000D185A"/>
    <w:rsid w:val="000E5D51"/>
    <w:rsid w:val="000F3417"/>
    <w:rsid w:val="00130450"/>
    <w:rsid w:val="00131FCA"/>
    <w:rsid w:val="00135B00"/>
    <w:rsid w:val="0014155E"/>
    <w:rsid w:val="00142909"/>
    <w:rsid w:val="00151784"/>
    <w:rsid w:val="00153865"/>
    <w:rsid w:val="00154A04"/>
    <w:rsid w:val="00164AFC"/>
    <w:rsid w:val="00165C97"/>
    <w:rsid w:val="001745E4"/>
    <w:rsid w:val="00183ABF"/>
    <w:rsid w:val="0019527D"/>
    <w:rsid w:val="001A1FEF"/>
    <w:rsid w:val="001B1196"/>
    <w:rsid w:val="001D1C9B"/>
    <w:rsid w:val="001E1945"/>
    <w:rsid w:val="001E441B"/>
    <w:rsid w:val="001F12A4"/>
    <w:rsid w:val="00200AFC"/>
    <w:rsid w:val="00217C39"/>
    <w:rsid w:val="00236168"/>
    <w:rsid w:val="002468F3"/>
    <w:rsid w:val="002604E8"/>
    <w:rsid w:val="00265A0B"/>
    <w:rsid w:val="002767F8"/>
    <w:rsid w:val="002A6612"/>
    <w:rsid w:val="002E2000"/>
    <w:rsid w:val="002E6543"/>
    <w:rsid w:val="002F7B77"/>
    <w:rsid w:val="00316527"/>
    <w:rsid w:val="00322AF4"/>
    <w:rsid w:val="00325DEB"/>
    <w:rsid w:val="00330267"/>
    <w:rsid w:val="0033557F"/>
    <w:rsid w:val="003638AC"/>
    <w:rsid w:val="00375221"/>
    <w:rsid w:val="00376A83"/>
    <w:rsid w:val="003803AC"/>
    <w:rsid w:val="0038263D"/>
    <w:rsid w:val="00384172"/>
    <w:rsid w:val="00390DD8"/>
    <w:rsid w:val="003954A1"/>
    <w:rsid w:val="00396236"/>
    <w:rsid w:val="003975E5"/>
    <w:rsid w:val="003A2C55"/>
    <w:rsid w:val="003E2A02"/>
    <w:rsid w:val="003F029F"/>
    <w:rsid w:val="003F03CB"/>
    <w:rsid w:val="00401515"/>
    <w:rsid w:val="00402916"/>
    <w:rsid w:val="004070A0"/>
    <w:rsid w:val="00422266"/>
    <w:rsid w:val="00432F8C"/>
    <w:rsid w:val="004561A4"/>
    <w:rsid w:val="00461414"/>
    <w:rsid w:val="00470C95"/>
    <w:rsid w:val="00472C83"/>
    <w:rsid w:val="004838A3"/>
    <w:rsid w:val="00486123"/>
    <w:rsid w:val="00497376"/>
    <w:rsid w:val="004A33F3"/>
    <w:rsid w:val="004A47EE"/>
    <w:rsid w:val="004B4591"/>
    <w:rsid w:val="004C4C23"/>
    <w:rsid w:val="004E30A7"/>
    <w:rsid w:val="004E720F"/>
    <w:rsid w:val="004F46F9"/>
    <w:rsid w:val="004F5BF1"/>
    <w:rsid w:val="00501E5B"/>
    <w:rsid w:val="005038D3"/>
    <w:rsid w:val="005063EF"/>
    <w:rsid w:val="00510120"/>
    <w:rsid w:val="005172F4"/>
    <w:rsid w:val="00543DD2"/>
    <w:rsid w:val="00552196"/>
    <w:rsid w:val="00560204"/>
    <w:rsid w:val="005848DC"/>
    <w:rsid w:val="00590473"/>
    <w:rsid w:val="00592A19"/>
    <w:rsid w:val="00596A0A"/>
    <w:rsid w:val="005A6063"/>
    <w:rsid w:val="005C5821"/>
    <w:rsid w:val="005E1D24"/>
    <w:rsid w:val="00600013"/>
    <w:rsid w:val="00600D18"/>
    <w:rsid w:val="0060279D"/>
    <w:rsid w:val="0060641F"/>
    <w:rsid w:val="006067EC"/>
    <w:rsid w:val="0063391E"/>
    <w:rsid w:val="00645756"/>
    <w:rsid w:val="00647F10"/>
    <w:rsid w:val="006524A6"/>
    <w:rsid w:val="006803C1"/>
    <w:rsid w:val="00680828"/>
    <w:rsid w:val="006935B8"/>
    <w:rsid w:val="00693C1D"/>
    <w:rsid w:val="006A302A"/>
    <w:rsid w:val="006A702C"/>
    <w:rsid w:val="006B513A"/>
    <w:rsid w:val="006C3810"/>
    <w:rsid w:val="006D0BDD"/>
    <w:rsid w:val="006D4D55"/>
    <w:rsid w:val="006E46B6"/>
    <w:rsid w:val="006E5BF6"/>
    <w:rsid w:val="007108DB"/>
    <w:rsid w:val="00714898"/>
    <w:rsid w:val="00717467"/>
    <w:rsid w:val="007211CD"/>
    <w:rsid w:val="00726B02"/>
    <w:rsid w:val="007309E1"/>
    <w:rsid w:val="00740DDB"/>
    <w:rsid w:val="00747D98"/>
    <w:rsid w:val="00762248"/>
    <w:rsid w:val="007640AF"/>
    <w:rsid w:val="00782371"/>
    <w:rsid w:val="007876FD"/>
    <w:rsid w:val="007A611F"/>
    <w:rsid w:val="007A73D0"/>
    <w:rsid w:val="007B719D"/>
    <w:rsid w:val="007D7BAF"/>
    <w:rsid w:val="007E1DEC"/>
    <w:rsid w:val="008123E9"/>
    <w:rsid w:val="00816B56"/>
    <w:rsid w:val="008239B7"/>
    <w:rsid w:val="00825303"/>
    <w:rsid w:val="0082624C"/>
    <w:rsid w:val="00835027"/>
    <w:rsid w:val="00840BDA"/>
    <w:rsid w:val="00847A5D"/>
    <w:rsid w:val="00875FC3"/>
    <w:rsid w:val="00886839"/>
    <w:rsid w:val="00890C4A"/>
    <w:rsid w:val="008946A6"/>
    <w:rsid w:val="008970F6"/>
    <w:rsid w:val="008A3BED"/>
    <w:rsid w:val="008A52D4"/>
    <w:rsid w:val="008A5835"/>
    <w:rsid w:val="008C007E"/>
    <w:rsid w:val="008D37A4"/>
    <w:rsid w:val="008D613C"/>
    <w:rsid w:val="008D6D57"/>
    <w:rsid w:val="008E1A19"/>
    <w:rsid w:val="008E7422"/>
    <w:rsid w:val="009053E9"/>
    <w:rsid w:val="009249D8"/>
    <w:rsid w:val="00925C4A"/>
    <w:rsid w:val="00925F6C"/>
    <w:rsid w:val="009420FE"/>
    <w:rsid w:val="009441C3"/>
    <w:rsid w:val="0095315E"/>
    <w:rsid w:val="00954C91"/>
    <w:rsid w:val="00961264"/>
    <w:rsid w:val="00967D26"/>
    <w:rsid w:val="0097683A"/>
    <w:rsid w:val="00977495"/>
    <w:rsid w:val="0099016A"/>
    <w:rsid w:val="009915AA"/>
    <w:rsid w:val="009A52AA"/>
    <w:rsid w:val="009B187A"/>
    <w:rsid w:val="009C4DD3"/>
    <w:rsid w:val="009D39EC"/>
    <w:rsid w:val="009F2510"/>
    <w:rsid w:val="009F53DE"/>
    <w:rsid w:val="00A03A8C"/>
    <w:rsid w:val="00A03C60"/>
    <w:rsid w:val="00A10A41"/>
    <w:rsid w:val="00A47BCB"/>
    <w:rsid w:val="00A71D4E"/>
    <w:rsid w:val="00A80B78"/>
    <w:rsid w:val="00A80E6B"/>
    <w:rsid w:val="00A848AA"/>
    <w:rsid w:val="00A928B7"/>
    <w:rsid w:val="00A929A9"/>
    <w:rsid w:val="00AA253E"/>
    <w:rsid w:val="00AA2580"/>
    <w:rsid w:val="00AD37FC"/>
    <w:rsid w:val="00AD5583"/>
    <w:rsid w:val="00AE2DAD"/>
    <w:rsid w:val="00AE49A5"/>
    <w:rsid w:val="00AE5885"/>
    <w:rsid w:val="00B00AFA"/>
    <w:rsid w:val="00B03D48"/>
    <w:rsid w:val="00B13FCD"/>
    <w:rsid w:val="00B20594"/>
    <w:rsid w:val="00B216C6"/>
    <w:rsid w:val="00B229B8"/>
    <w:rsid w:val="00B27901"/>
    <w:rsid w:val="00B44AD7"/>
    <w:rsid w:val="00B55261"/>
    <w:rsid w:val="00B55584"/>
    <w:rsid w:val="00B5609A"/>
    <w:rsid w:val="00B61206"/>
    <w:rsid w:val="00B8219C"/>
    <w:rsid w:val="00B91761"/>
    <w:rsid w:val="00B9263B"/>
    <w:rsid w:val="00BB1089"/>
    <w:rsid w:val="00BC532C"/>
    <w:rsid w:val="00BD165C"/>
    <w:rsid w:val="00BD57B3"/>
    <w:rsid w:val="00BE1C70"/>
    <w:rsid w:val="00BE1F64"/>
    <w:rsid w:val="00BF0F77"/>
    <w:rsid w:val="00C03519"/>
    <w:rsid w:val="00C06212"/>
    <w:rsid w:val="00C07185"/>
    <w:rsid w:val="00C13468"/>
    <w:rsid w:val="00C210DD"/>
    <w:rsid w:val="00C2234D"/>
    <w:rsid w:val="00C22EF3"/>
    <w:rsid w:val="00C279A6"/>
    <w:rsid w:val="00C30289"/>
    <w:rsid w:val="00C37546"/>
    <w:rsid w:val="00C378D2"/>
    <w:rsid w:val="00C40A04"/>
    <w:rsid w:val="00C449B1"/>
    <w:rsid w:val="00C6746B"/>
    <w:rsid w:val="00C74168"/>
    <w:rsid w:val="00C8410E"/>
    <w:rsid w:val="00C86C1A"/>
    <w:rsid w:val="00CA0AE0"/>
    <w:rsid w:val="00CA2F63"/>
    <w:rsid w:val="00CA6B6F"/>
    <w:rsid w:val="00CD08A7"/>
    <w:rsid w:val="00CD274A"/>
    <w:rsid w:val="00CD2FA9"/>
    <w:rsid w:val="00CD5079"/>
    <w:rsid w:val="00CE2FB5"/>
    <w:rsid w:val="00CE3179"/>
    <w:rsid w:val="00CE39A0"/>
    <w:rsid w:val="00CF0BB9"/>
    <w:rsid w:val="00CF1753"/>
    <w:rsid w:val="00CF44FB"/>
    <w:rsid w:val="00CF7D7D"/>
    <w:rsid w:val="00D06CC6"/>
    <w:rsid w:val="00D132DE"/>
    <w:rsid w:val="00D156FC"/>
    <w:rsid w:val="00D160B3"/>
    <w:rsid w:val="00D51D60"/>
    <w:rsid w:val="00D604A6"/>
    <w:rsid w:val="00D72D0C"/>
    <w:rsid w:val="00D81383"/>
    <w:rsid w:val="00D869E9"/>
    <w:rsid w:val="00D870B3"/>
    <w:rsid w:val="00DA40D9"/>
    <w:rsid w:val="00DB2326"/>
    <w:rsid w:val="00DB406B"/>
    <w:rsid w:val="00DB50D9"/>
    <w:rsid w:val="00DE1DA1"/>
    <w:rsid w:val="00DE4990"/>
    <w:rsid w:val="00E0760A"/>
    <w:rsid w:val="00E12C16"/>
    <w:rsid w:val="00E15F47"/>
    <w:rsid w:val="00E349E7"/>
    <w:rsid w:val="00E705F5"/>
    <w:rsid w:val="00E70F5D"/>
    <w:rsid w:val="00E753A0"/>
    <w:rsid w:val="00E81EDB"/>
    <w:rsid w:val="00E851CF"/>
    <w:rsid w:val="00E8640E"/>
    <w:rsid w:val="00E90ADB"/>
    <w:rsid w:val="00E96153"/>
    <w:rsid w:val="00EB5C24"/>
    <w:rsid w:val="00ED134C"/>
    <w:rsid w:val="00ED27C2"/>
    <w:rsid w:val="00EE1798"/>
    <w:rsid w:val="00EF4425"/>
    <w:rsid w:val="00EF507E"/>
    <w:rsid w:val="00F0106F"/>
    <w:rsid w:val="00F10308"/>
    <w:rsid w:val="00F12577"/>
    <w:rsid w:val="00F21F09"/>
    <w:rsid w:val="00F25167"/>
    <w:rsid w:val="00F3072D"/>
    <w:rsid w:val="00F4304B"/>
    <w:rsid w:val="00F4688A"/>
    <w:rsid w:val="00F5111C"/>
    <w:rsid w:val="00F54A6B"/>
    <w:rsid w:val="00F632E8"/>
    <w:rsid w:val="00F63634"/>
    <w:rsid w:val="00F846DA"/>
    <w:rsid w:val="00F87816"/>
    <w:rsid w:val="00FA046F"/>
    <w:rsid w:val="00FC372E"/>
    <w:rsid w:val="00FD7C96"/>
    <w:rsid w:val="00FE5C08"/>
    <w:rsid w:val="00FF3EAE"/>
    <w:rsid w:val="011323B6"/>
    <w:rsid w:val="03834D79"/>
    <w:rsid w:val="04620ECD"/>
    <w:rsid w:val="055240B4"/>
    <w:rsid w:val="06B7D6EB"/>
    <w:rsid w:val="09169B08"/>
    <w:rsid w:val="0ACAC690"/>
    <w:rsid w:val="0B881E5E"/>
    <w:rsid w:val="116454C4"/>
    <w:rsid w:val="118723B5"/>
    <w:rsid w:val="1301FCCD"/>
    <w:rsid w:val="17C10C6E"/>
    <w:rsid w:val="1A6F849C"/>
    <w:rsid w:val="1B6F4261"/>
    <w:rsid w:val="20ADA7F4"/>
    <w:rsid w:val="23320549"/>
    <w:rsid w:val="23532EF4"/>
    <w:rsid w:val="2974CEB5"/>
    <w:rsid w:val="29775ED7"/>
    <w:rsid w:val="2A3925F1"/>
    <w:rsid w:val="2D63B218"/>
    <w:rsid w:val="2DB05732"/>
    <w:rsid w:val="32C77D14"/>
    <w:rsid w:val="3307B719"/>
    <w:rsid w:val="34B5781F"/>
    <w:rsid w:val="3544A5A6"/>
    <w:rsid w:val="3777AFC2"/>
    <w:rsid w:val="406D25F4"/>
    <w:rsid w:val="4218C27C"/>
    <w:rsid w:val="42673C31"/>
    <w:rsid w:val="43A4D5CA"/>
    <w:rsid w:val="495D83A3"/>
    <w:rsid w:val="4D8B6FF4"/>
    <w:rsid w:val="4F80B92F"/>
    <w:rsid w:val="5144B9FC"/>
    <w:rsid w:val="57F01BEB"/>
    <w:rsid w:val="58BCC529"/>
    <w:rsid w:val="597CF51A"/>
    <w:rsid w:val="5EE92BD5"/>
    <w:rsid w:val="600E1B68"/>
    <w:rsid w:val="603BB871"/>
    <w:rsid w:val="648D8D46"/>
    <w:rsid w:val="654A5B9C"/>
    <w:rsid w:val="68D7EA40"/>
    <w:rsid w:val="6A15D792"/>
    <w:rsid w:val="6C802FC0"/>
    <w:rsid w:val="726B72CA"/>
    <w:rsid w:val="7523FF9D"/>
    <w:rsid w:val="788F87CF"/>
    <w:rsid w:val="791D9845"/>
    <w:rsid w:val="7DBB4617"/>
    <w:rsid w:val="7E30DBF5"/>
    <w:rsid w:val="7F753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4F7715"/>
  <w15:docId w15:val="{02A293E5-66CF-49B8-8CB7-E12C125F8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25E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53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532C"/>
  </w:style>
  <w:style w:type="paragraph" w:styleId="Footer">
    <w:name w:val="footer"/>
    <w:basedOn w:val="Normal"/>
    <w:link w:val="FooterChar"/>
    <w:uiPriority w:val="99"/>
    <w:unhideWhenUsed/>
    <w:qFormat/>
    <w:rsid w:val="00BC53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532C"/>
  </w:style>
  <w:style w:type="paragraph" w:styleId="NoSpacing">
    <w:name w:val="No Spacing"/>
    <w:uiPriority w:val="1"/>
    <w:qFormat/>
    <w:rsid w:val="00BC532C"/>
    <w:pPr>
      <w:spacing w:after="0" w:line="240" w:lineRule="auto"/>
    </w:pPr>
    <w:rPr>
      <w:color w:val="44546A" w:themeColor="text2"/>
      <w:sz w:val="20"/>
      <w:szCs w:val="20"/>
    </w:rPr>
  </w:style>
  <w:style w:type="table" w:styleId="TableGrid">
    <w:name w:val="Table Grid"/>
    <w:basedOn w:val="TableNormal"/>
    <w:uiPriority w:val="59"/>
    <w:rsid w:val="00BC5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C25E0"/>
    <w:rPr>
      <w:rFonts w:asciiTheme="majorHAnsi" w:eastAsiaTheme="majorEastAsia" w:hAnsiTheme="majorHAnsi" w:cstheme="majorBidi"/>
      <w:color w:val="2E74B5" w:themeColor="accent1" w:themeShade="BF"/>
      <w:sz w:val="32"/>
      <w:szCs w:val="32"/>
    </w:rPr>
  </w:style>
  <w:style w:type="numbering" w:customStyle="1" w:styleId="SOPHeadings">
    <w:name w:val="SOP Headings"/>
    <w:uiPriority w:val="99"/>
    <w:rsid w:val="00647F10"/>
    <w:pPr>
      <w:numPr>
        <w:numId w:val="6"/>
      </w:numPr>
    </w:pPr>
  </w:style>
  <w:style w:type="paragraph" w:styleId="BalloonText">
    <w:name w:val="Balloon Text"/>
    <w:basedOn w:val="Normal"/>
    <w:link w:val="BalloonTextChar"/>
    <w:uiPriority w:val="99"/>
    <w:semiHidden/>
    <w:unhideWhenUsed/>
    <w:rsid w:val="002E65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6543"/>
    <w:rPr>
      <w:rFonts w:ascii="Tahoma" w:hAnsi="Tahoma" w:cs="Tahoma"/>
      <w:sz w:val="16"/>
      <w:szCs w:val="16"/>
    </w:rPr>
  </w:style>
  <w:style w:type="character" w:styleId="CommentReference">
    <w:name w:val="annotation reference"/>
    <w:basedOn w:val="DefaultParagraphFont"/>
    <w:uiPriority w:val="99"/>
    <w:semiHidden/>
    <w:unhideWhenUsed/>
    <w:rsid w:val="00A03C60"/>
    <w:rPr>
      <w:sz w:val="16"/>
      <w:szCs w:val="16"/>
    </w:rPr>
  </w:style>
  <w:style w:type="paragraph" w:styleId="CommentText">
    <w:name w:val="annotation text"/>
    <w:basedOn w:val="Normal"/>
    <w:link w:val="CommentTextChar"/>
    <w:uiPriority w:val="99"/>
    <w:semiHidden/>
    <w:unhideWhenUsed/>
    <w:rsid w:val="00A03C60"/>
    <w:pPr>
      <w:spacing w:line="240" w:lineRule="auto"/>
    </w:pPr>
    <w:rPr>
      <w:sz w:val="20"/>
      <w:szCs w:val="20"/>
    </w:rPr>
  </w:style>
  <w:style w:type="character" w:customStyle="1" w:styleId="CommentTextChar">
    <w:name w:val="Comment Text Char"/>
    <w:basedOn w:val="DefaultParagraphFont"/>
    <w:link w:val="CommentText"/>
    <w:uiPriority w:val="99"/>
    <w:semiHidden/>
    <w:rsid w:val="00A03C60"/>
    <w:rPr>
      <w:sz w:val="20"/>
      <w:szCs w:val="20"/>
    </w:rPr>
  </w:style>
  <w:style w:type="paragraph" w:styleId="CommentSubject">
    <w:name w:val="annotation subject"/>
    <w:basedOn w:val="CommentText"/>
    <w:next w:val="CommentText"/>
    <w:link w:val="CommentSubjectChar"/>
    <w:uiPriority w:val="99"/>
    <w:semiHidden/>
    <w:unhideWhenUsed/>
    <w:rsid w:val="00A03C60"/>
    <w:rPr>
      <w:b/>
      <w:bCs/>
    </w:rPr>
  </w:style>
  <w:style w:type="character" w:customStyle="1" w:styleId="CommentSubjectChar">
    <w:name w:val="Comment Subject Char"/>
    <w:basedOn w:val="CommentTextChar"/>
    <w:link w:val="CommentSubject"/>
    <w:uiPriority w:val="99"/>
    <w:semiHidden/>
    <w:rsid w:val="00A03C60"/>
    <w:rPr>
      <w:b/>
      <w:bCs/>
      <w:sz w:val="20"/>
      <w:szCs w:val="20"/>
    </w:rPr>
  </w:style>
  <w:style w:type="table" w:customStyle="1" w:styleId="TableGrid1">
    <w:name w:val="Table Grid1"/>
    <w:basedOn w:val="TableNormal"/>
    <w:next w:val="TableGrid"/>
    <w:uiPriority w:val="59"/>
    <w:rsid w:val="00BF0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0F77"/>
    <w:pPr>
      <w:ind w:left="720"/>
      <w:contextualSpacing/>
    </w:pPr>
  </w:style>
  <w:style w:type="character" w:styleId="Hyperlink">
    <w:name w:val="Hyperlink"/>
    <w:basedOn w:val="DefaultParagraphFont"/>
    <w:uiPriority w:val="99"/>
    <w:unhideWhenUsed/>
    <w:rsid w:val="006935B8"/>
    <w:rPr>
      <w:color w:val="0563C1" w:themeColor="hyperlink"/>
      <w:u w:val="single"/>
    </w:rPr>
  </w:style>
  <w:style w:type="paragraph" w:styleId="Revision">
    <w:name w:val="Revision"/>
    <w:hidden/>
    <w:uiPriority w:val="99"/>
    <w:semiHidden/>
    <w:rsid w:val="00F21F09"/>
    <w:pPr>
      <w:spacing w:after="0" w:line="240" w:lineRule="auto"/>
    </w:pPr>
  </w:style>
  <w:style w:type="character" w:customStyle="1" w:styleId="UnresolvedMention1">
    <w:name w:val="Unresolved Mention1"/>
    <w:basedOn w:val="DefaultParagraphFont"/>
    <w:uiPriority w:val="99"/>
    <w:semiHidden/>
    <w:unhideWhenUsed/>
    <w:rsid w:val="00847A5D"/>
    <w:rPr>
      <w:color w:val="605E5C"/>
      <w:shd w:val="clear" w:color="auto" w:fill="E1DFDD"/>
    </w:rPr>
  </w:style>
  <w:style w:type="character" w:styleId="UnresolvedMention">
    <w:name w:val="Unresolved Mention"/>
    <w:basedOn w:val="DefaultParagraphFont"/>
    <w:uiPriority w:val="99"/>
    <w:semiHidden/>
    <w:unhideWhenUsed/>
    <w:rsid w:val="00130450"/>
    <w:rPr>
      <w:color w:val="605E5C"/>
      <w:shd w:val="clear" w:color="auto" w:fill="E1DFDD"/>
    </w:rPr>
  </w:style>
  <w:style w:type="character" w:styleId="FollowedHyperlink">
    <w:name w:val="FollowedHyperlink"/>
    <w:basedOn w:val="DefaultParagraphFont"/>
    <w:uiPriority w:val="99"/>
    <w:semiHidden/>
    <w:unhideWhenUsed/>
    <w:rsid w:val="00E349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ashington.edu/research/policies/sop-convened-irb-meeting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ashington.edu/research/policies/gim-1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hsdinfo@uw.ed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ashington.edu/research/policies/sop-irb-consultant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ate_x0020_Implemented xmlns="7c9d0ed2-8163-4b50-bae4-466292e5dd21">2020-12-09T08:00:00+00:00</Date_x0020_Implemented>
    <Change_x0020_Notes xmlns="7c9d0ed2-8163-4b50-bae4-466292e5dd21">Significant reorganization of, and minor updates to content; rename from SOP IRB Member Conflict of Interest</Change_x0020_Notes>
    <Posted_x0020_Date xmlns="7c9d0ed2-8163-4b50-bae4-466292e5dd21">2020-12-09T08:00:00+00:00</Posted_x0020_Date>
    <Taxonomy0 xmlns="7c9d0ed2-8163-4b50-bae4-466292e5dd21">
      <Value>SOP (Standard Operating Procedure)</Value>
    </Taxonomy0>
    <Version_x0020_Number xmlns="7c9d0ed2-8163-4b50-bae4-466292e5dd21">2</Version_x0020_Number>
    <Internal_x003f__x0020__x0028_HSD_x0020_F_x0020_Drive_x0029_ xmlns="7c9d0ed2-8163-4b50-bae4-466292e5dd21">false</Internal_x003f__x0020__x0028_HSD_x0020_F_x0020_Drive_x0029_>
    <testcolumn xmlns="7c9d0ed2-8163-4b50-bae4-466292e5dd21" xsi:nil="true"/>
    <Web_x0020_Page_x0020_URL xmlns="7c9d0ed2-8163-4b50-bae4-466292e5dd21">
      <Url>https://www.washington.edu/research/policies/sop-reviewer-conflict-of-interest/</Url>
      <Description>https://www.washington.edu/research/policies/sop-reviewer-conflict-of-interest/</Description>
    </Web_x0020_Page_x0020_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76F1B460A357498EF72598D9D0FE2A" ma:contentTypeVersion="27" ma:contentTypeDescription="Create a new document." ma:contentTypeScope="" ma:versionID="410d0541f2585e2a0a06152ee0f00766">
  <xsd:schema xmlns:xsd="http://www.w3.org/2001/XMLSchema" xmlns:xs="http://www.w3.org/2001/XMLSchema" xmlns:p="http://schemas.microsoft.com/office/2006/metadata/properties" xmlns:ns2="7c9d0ed2-8163-4b50-bae4-466292e5dd21" xmlns:ns3="89e88497-f78b-4448-9b45-c2fc7002cecb" targetNamespace="http://schemas.microsoft.com/office/2006/metadata/properties" ma:root="true" ma:fieldsID="1999c8da8896a67c6fe4d4e3a27d683a" ns2:_="" ns3:_="">
    <xsd:import namespace="7c9d0ed2-8163-4b50-bae4-466292e5dd21"/>
    <xsd:import namespace="89e88497-f78b-4448-9b45-c2fc7002cecb"/>
    <xsd:element name="properties">
      <xsd:complexType>
        <xsd:sequence>
          <xsd:element name="documentManagement">
            <xsd:complexType>
              <xsd:all>
                <xsd:element ref="ns2:Version_x0020_Number" minOccurs="0"/>
                <xsd:element ref="ns2:Taxonomy0" minOccurs="0"/>
                <xsd:element ref="ns2:Posted_x0020_Date" minOccurs="0"/>
                <xsd:element ref="ns2:Date_x0020_Implemented" minOccurs="0"/>
                <xsd:element ref="ns2:Change_x0020_Notes" minOccurs="0"/>
                <xsd:element ref="ns2:Internal_x003f__x0020__x0028_HSD_x0020_F_x0020_Drive_x0029_" minOccurs="0"/>
                <xsd:element ref="ns2:Web_x0020_Page_x0020_URL" minOccurs="0"/>
                <xsd:element ref="ns2:testcolumn" minOccurs="0"/>
                <xsd:element ref="ns2:MediaServiceAutoKeyPoints" minOccurs="0"/>
                <xsd:element ref="ns2:MediaServiceKeyPoints" minOccurs="0"/>
                <xsd:element ref="ns2:MediaServiceMetadata" minOccurs="0"/>
                <xsd:element ref="ns2:MediaServiceGenerationTime" minOccurs="0"/>
                <xsd:element ref="ns2:MediaServiceFastMetadata" minOccurs="0"/>
                <xsd:element ref="ns2:MediaServiceEventHashCode"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d0ed2-8163-4b50-bae4-466292e5dd21" elementFormDefault="qualified">
    <xsd:import namespace="http://schemas.microsoft.com/office/2006/documentManagement/types"/>
    <xsd:import namespace="http://schemas.microsoft.com/office/infopath/2007/PartnerControls"/>
    <xsd:element name="Version_x0020_Number" ma:index="2" nillable="true" ma:displayName="Version Number" ma:decimals="2" ma:description="The current version that is implemented. Do not use the automatically generated SharePoint version number" ma:internalName="Version_x0020_Number" ma:percentage="FALSE">
      <xsd:simpleType>
        <xsd:restriction base="dms:Number"/>
      </xsd:simpleType>
    </xsd:element>
    <xsd:element name="Taxonomy0" ma:index="3" nillable="true" ma:displayName="Taxonomy" ma:format="Dropdown" ma:internalName="Taxonomy0">
      <xsd:complexType>
        <xsd:complexContent>
          <xsd:extension base="dms:MultiChoice">
            <xsd:sequence>
              <xsd:element name="Value" maxOccurs="unbounded" minOccurs="0" nillable="true">
                <xsd:simpleType>
                  <xsd:restriction base="dms:Choice">
                    <xsd:enumeration value="Checklist"/>
                    <xsd:enumeration value="Definition/Glossary Term"/>
                    <xsd:enumeration value="Examples"/>
                    <xsd:enumeration value="Form"/>
                    <xsd:enumeration value="Guidance"/>
                    <xsd:enumeration value="HSD Office"/>
                    <xsd:enumeration value="Information Sheet"/>
                    <xsd:enumeration value="Instruction"/>
                    <xsd:enumeration value="Miscellaneous"/>
                    <xsd:enumeration value="Notification"/>
                    <xsd:enumeration value="Policy"/>
                    <xsd:enumeration value="Report"/>
                    <xsd:enumeration value="SOP (Standard Operating Procedure)"/>
                    <xsd:enumeration value="Supplement"/>
                    <xsd:enumeration value="Template"/>
                    <xsd:enumeration value="Tipsheet"/>
                    <xsd:enumeration value="Training (Campus)"/>
                    <xsd:enumeration value="Training (HSD)"/>
                    <xsd:enumeration value="Training (IRB)"/>
                    <xsd:enumeration value="Webpage"/>
                    <xsd:enumeration value="Worksheet"/>
                  </xsd:restriction>
                </xsd:simpleType>
              </xsd:element>
            </xsd:sequence>
          </xsd:extension>
        </xsd:complexContent>
      </xsd:complexType>
    </xsd:element>
    <xsd:element name="Posted_x0020_Date" ma:index="4" nillable="true" ma:displayName="Posted Date" ma:format="DateOnly" ma:internalName="Posted_x0020_Date" ma:readOnly="false">
      <xsd:simpleType>
        <xsd:restriction base="dms:DateTime"/>
      </xsd:simpleType>
    </xsd:element>
    <xsd:element name="Date_x0020_Implemented" ma:index="5" nillable="true" ma:displayName="Date Implemented" ma:format="DateOnly" ma:internalName="Date_x0020_Implemented" ma:readOnly="false">
      <xsd:simpleType>
        <xsd:restriction base="dms:DateTime"/>
      </xsd:simpleType>
    </xsd:element>
    <xsd:element name="Change_x0020_Notes" ma:index="6" nillable="true" ma:displayName="Change Notes" ma:internalName="Change_x0020_Notes" ma:readOnly="false">
      <xsd:simpleType>
        <xsd:restriction base="dms:Note"/>
      </xsd:simpleType>
    </xsd:element>
    <xsd:element name="Internal_x003f__x0020__x0028_HSD_x0020_F_x0020_Drive_x0029_" ma:index="7" nillable="true" ma:displayName="Internal? (ie Not Posted to Web)" ma:default="0" ma:description="Check this box if the document/item is for HSD internal use only" ma:internalName="Internal_x003f__x0020__x0028_HSD_x0020_F_x0020_Drive_x0029_" ma:readOnly="false">
      <xsd:simpleType>
        <xsd:restriction base="dms:Boolean"/>
      </xsd:simpleType>
    </xsd:element>
    <xsd:element name="Web_x0020_Page_x0020_URL" ma:index="8" nillable="true" ma:displayName="Web Page URL" ma:format="Hyperlink" ma:internalName="Web_x0020_Page_x0020_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testcolumn" ma:index="10" nillable="true" ma:displayName="Cross-referenced documents" ma:list="{7c9d0ed2-8163-4b50-bae4-466292e5dd21}" ma:internalName="testcolumn" ma:readOnly="false" ma:showField="Title">
      <xsd:complexType>
        <xsd:complexContent>
          <xsd:extension base="dms:MultiChoiceLookup">
            <xsd:sequence>
              <xsd:element name="Value" type="dms:Lookup" maxOccurs="unbounded" minOccurs="0" nillable="true"/>
            </xsd:sequence>
          </xsd:extension>
        </xsd:complexContent>
      </xsd:complex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hidden="true" ma:internalName="MediaServiceKeyPoints" ma:readOnly="true">
      <xsd:simpleType>
        <xsd:restriction base="dms:Note"/>
      </xsd:simpleType>
    </xsd:element>
    <xsd:element name="MediaServiceMetadata" ma:index="19" nillable="true" ma:displayName="MediaServiceMetadata" ma:hidden="true" ma:internalName="MediaServiceMetadata"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FastMetadata" ma:index="21" nillable="true" ma:displayName="MediaServiceFastMetadata" ma:hidden="true" ma:internalName="MediaServiceFastMetadata" ma:readOnly="true">
      <xsd:simpleType>
        <xsd:restriction base="dms:Note"/>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88497-f78b-4448-9b45-c2fc7002cecb" elementFormDefault="qualified">
    <xsd:import namespace="http://schemas.microsoft.com/office/2006/documentManagement/types"/>
    <xsd:import namespace="http://schemas.microsoft.com/office/infopath/2007/PartnerControls"/>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ma:index="9"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27D2F4-EED9-4FC1-B6C2-4F7A88C40369}">
  <ds:schemaRefs>
    <ds:schemaRef ds:uri="http://schemas.microsoft.com/office/2006/documentManagement/types"/>
    <ds:schemaRef ds:uri="http://www.w3.org/XML/1998/namespace"/>
    <ds:schemaRef ds:uri="http://purl.org/dc/elements/1.1/"/>
    <ds:schemaRef ds:uri="http://purl.org/dc/dcmitype/"/>
    <ds:schemaRef ds:uri="http://schemas.microsoft.com/office/2006/metadata/properties"/>
    <ds:schemaRef ds:uri="http://schemas.openxmlformats.org/package/2006/metadata/core-properties"/>
    <ds:schemaRef ds:uri="89e88497-f78b-4448-9b45-c2fc7002cecb"/>
    <ds:schemaRef ds:uri="http://purl.org/dc/terms/"/>
    <ds:schemaRef ds:uri="7c9d0ed2-8163-4b50-bae4-466292e5dd21"/>
    <ds:schemaRef ds:uri="http://schemas.microsoft.com/office/infopath/2007/PartnerControls"/>
  </ds:schemaRefs>
</ds:datastoreItem>
</file>

<file path=customXml/itemProps2.xml><?xml version="1.0" encoding="utf-8"?>
<ds:datastoreItem xmlns:ds="http://schemas.openxmlformats.org/officeDocument/2006/customXml" ds:itemID="{53B1D4FF-C054-4439-8AE4-E320D9D29ED1}">
  <ds:schemaRefs>
    <ds:schemaRef ds:uri="http://schemas.microsoft.com/sharepoint/v3/contenttype/forms"/>
  </ds:schemaRefs>
</ds:datastoreItem>
</file>

<file path=customXml/itemProps3.xml><?xml version="1.0" encoding="utf-8"?>
<ds:datastoreItem xmlns:ds="http://schemas.openxmlformats.org/officeDocument/2006/customXml" ds:itemID="{4CA0E1A1-D7DA-441A-A131-8721A0757CA4}">
  <ds:schemaRefs>
    <ds:schemaRef ds:uri="http://schemas.openxmlformats.org/officeDocument/2006/bibliography"/>
  </ds:schemaRefs>
</ds:datastoreItem>
</file>

<file path=customXml/itemProps4.xml><?xml version="1.0" encoding="utf-8"?>
<ds:datastoreItem xmlns:ds="http://schemas.openxmlformats.org/officeDocument/2006/customXml" ds:itemID="{08B590DC-2ED6-4591-A80C-0ABDDD7AE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d0ed2-8163-4b50-bae4-466292e5dd21"/>
    <ds:schemaRef ds:uri="89e88497-f78b-4448-9b45-c2fc7002ce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1420</Words>
  <Characters>8094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SOP Template</vt:lpstr>
    </vt:vector>
  </TitlesOfParts>
  <Company>University of Washington</Company>
  <LinksUpToDate>false</LinksUpToDate>
  <CharactersWithSpaces>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SOP_Reviewer_Conflict_of_Interest_v2.00_2020.12.09</dc:title>
  <dc:creator>Sherry Edwards</dc:creator>
  <cp:keywords>;#Conflict of interest;#IRB members;#IRB review;#</cp:keywords>
  <cp:lastModifiedBy>Amanda</cp:lastModifiedBy>
  <cp:revision>8</cp:revision>
  <dcterms:created xsi:type="dcterms:W3CDTF">2021-01-19T19:36:00Z</dcterms:created>
  <dcterms:modified xsi:type="dcterms:W3CDTF">2023-04-27T16:06:00Z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0x010100E676F1B460A357498EF72598D9D0FE2A</vt:lpwstr>
  </property>
</Properties>
</file>