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2638" w14:textId="77777777" w:rsidR="002B21AE" w:rsidRDefault="002B21AE" w:rsidP="002B21AE">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1E841FD1" wp14:editId="4DC556F0">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SOP Research Team</w:t>
      </w:r>
    </w:p>
    <w:p w14:paraId="59F8A191" w14:textId="77777777" w:rsidR="00036057" w:rsidRDefault="00036057" w:rsidP="002B21AE">
      <w:pPr>
        <w:pStyle w:val="Header"/>
      </w:pPr>
    </w:p>
    <w:p w14:paraId="2563AF89" w14:textId="77777777" w:rsidR="002B21AE" w:rsidRPr="005D37AA" w:rsidRDefault="002B21AE" w:rsidP="002B21AE">
      <w:pPr>
        <w:pStyle w:val="Header"/>
        <w:shd w:val="clear" w:color="auto" w:fill="33006F"/>
        <w:ind w:left="0"/>
      </w:pPr>
    </w:p>
    <w:p w14:paraId="061193C5" w14:textId="77777777" w:rsidR="00836226" w:rsidRPr="006B513A" w:rsidRDefault="00836226" w:rsidP="002B21AE"/>
    <w:p w14:paraId="739A442D" w14:textId="77777777" w:rsidR="00836226" w:rsidRDefault="00836226" w:rsidP="002B21AE"/>
    <w:p w14:paraId="25CC15DD" w14:textId="28F34EA6" w:rsidR="00253E58" w:rsidRDefault="00DA773A" w:rsidP="00DA773A">
      <w:pPr>
        <w:pStyle w:val="Heading1"/>
        <w:keepNext w:val="0"/>
        <w:keepLines w:val="0"/>
        <w:widowControl w:val="0"/>
        <w:numPr>
          <w:ilvl w:val="0"/>
          <w:numId w:val="0"/>
        </w:numPr>
        <w:spacing w:before="0" w:after="120"/>
        <w:ind w:left="360" w:hanging="360"/>
      </w:pPr>
      <w:r>
        <w:t xml:space="preserve">1 </w:t>
      </w:r>
      <w:r>
        <w:tab/>
      </w:r>
      <w:r w:rsidR="00860BFD">
        <w:t>PURPOSE</w:t>
      </w:r>
      <w:r w:rsidR="00234FE0">
        <w:t xml:space="preserve"> AND APPLICABILITY</w:t>
      </w:r>
    </w:p>
    <w:p w14:paraId="3D0B8EA3" w14:textId="1A2D6DFA" w:rsidR="00DE7D0E" w:rsidRPr="002B21AE" w:rsidRDefault="00F22226" w:rsidP="002B21AE">
      <w:r w:rsidRPr="002B21AE">
        <w:t>This doc</w:t>
      </w:r>
      <w:r w:rsidR="00194FAE" w:rsidRPr="002B21AE">
        <w:t>ument describes policies and procedures about</w:t>
      </w:r>
      <w:r w:rsidR="00920367" w:rsidRPr="002B21AE">
        <w:t xml:space="preserve"> the qualifications of</w:t>
      </w:r>
      <w:r w:rsidR="00194FAE" w:rsidRPr="002B21AE">
        <w:t xml:space="preserve"> research teams conducting human subjects research</w:t>
      </w:r>
      <w:r w:rsidR="00920367" w:rsidRPr="002B21AE">
        <w:t xml:space="preserve"> and the adequacy of the site where the research will be carried out</w:t>
      </w:r>
      <w:r w:rsidR="00194FAE" w:rsidRPr="002B21AE">
        <w:t>.</w:t>
      </w:r>
    </w:p>
    <w:p w14:paraId="1ACD2142" w14:textId="77777777" w:rsidR="005E6138" w:rsidRPr="002B21AE" w:rsidRDefault="005E6138" w:rsidP="002B21AE"/>
    <w:p w14:paraId="28F93189" w14:textId="43A408CC" w:rsidR="0033680B" w:rsidRDefault="00DA773A" w:rsidP="00431170">
      <w:pPr>
        <w:pStyle w:val="Heading1"/>
        <w:keepNext w:val="0"/>
        <w:keepLines w:val="0"/>
        <w:widowControl w:val="0"/>
        <w:numPr>
          <w:ilvl w:val="0"/>
          <w:numId w:val="0"/>
        </w:numPr>
        <w:spacing w:before="0" w:after="120"/>
        <w:ind w:left="360" w:hanging="360"/>
      </w:pPr>
      <w:r>
        <w:t xml:space="preserve">2 </w:t>
      </w:r>
      <w:r>
        <w:tab/>
      </w:r>
      <w:r w:rsidR="00DE7D0E">
        <w:t>POLICIES</w:t>
      </w:r>
      <w:r w:rsidR="00CC318B">
        <w:t xml:space="preserve"> </w:t>
      </w:r>
    </w:p>
    <w:p w14:paraId="35D69735" w14:textId="709D87DA" w:rsidR="00256169" w:rsidRPr="00705A3B" w:rsidRDefault="00725F8C" w:rsidP="00705A3B">
      <w:pPr>
        <w:spacing w:afterLines="60" w:after="144" w:line="240" w:lineRule="auto"/>
        <w:ind w:left="810" w:hanging="450"/>
      </w:pPr>
      <w:r>
        <w:t xml:space="preserve">2.1 </w:t>
      </w:r>
      <w:r>
        <w:tab/>
      </w:r>
      <w:r w:rsidR="00F465C0" w:rsidRPr="00705A3B">
        <w:rPr>
          <w:b/>
          <w:bCs/>
        </w:rPr>
        <w:t>Clarity of roles</w:t>
      </w:r>
      <w:r w:rsidR="001520FB" w:rsidRPr="00705A3B">
        <w:rPr>
          <w:b/>
          <w:bCs/>
        </w:rPr>
        <w:t>.</w:t>
      </w:r>
      <w:r w:rsidR="001520FB" w:rsidRPr="00705A3B">
        <w:t xml:space="preserve"> </w:t>
      </w:r>
      <w:r w:rsidR="00A908A6" w:rsidRPr="00705A3B">
        <w:t>The role of each team member should be clearly established</w:t>
      </w:r>
      <w:r w:rsidR="00256169" w:rsidRPr="00705A3B">
        <w:t xml:space="preserve">. </w:t>
      </w:r>
    </w:p>
    <w:p w14:paraId="7915C98D" w14:textId="59FA80A8" w:rsidR="00A908A6" w:rsidRDefault="00256169" w:rsidP="00705A3B">
      <w:pPr>
        <w:pStyle w:val="BulletPoint"/>
        <w:spacing w:afterLines="60" w:after="144" w:line="240" w:lineRule="auto"/>
        <w:ind w:left="1350" w:hanging="270"/>
      </w:pPr>
      <w:r>
        <w:t>A</w:t>
      </w:r>
      <w:r w:rsidR="00A908A6">
        <w:t>ll team members should understand</w:t>
      </w:r>
      <w:r w:rsidR="00725F8C">
        <w:t xml:space="preserve">: </w:t>
      </w:r>
      <w:r w:rsidR="00725F8C" w:rsidRPr="00725F8C">
        <w:rPr>
          <w:b/>
        </w:rPr>
        <w:t xml:space="preserve">(1) </w:t>
      </w:r>
      <w:r w:rsidR="00725F8C">
        <w:t xml:space="preserve">the </w:t>
      </w:r>
      <w:r w:rsidR="00A908A6">
        <w:t>nature and responsibilities of the roles</w:t>
      </w:r>
      <w:r w:rsidR="00725F8C">
        <w:t xml:space="preserve">; and </w:t>
      </w:r>
      <w:r w:rsidR="00725F8C">
        <w:rPr>
          <w:b/>
        </w:rPr>
        <w:t>(2)</w:t>
      </w:r>
      <w:r w:rsidR="00725F8C">
        <w:t xml:space="preserve"> who is fulfilling each role.</w:t>
      </w:r>
    </w:p>
    <w:p w14:paraId="185E3644" w14:textId="7810F31C" w:rsidR="00256169" w:rsidRDefault="00256169" w:rsidP="00705A3B">
      <w:pPr>
        <w:pStyle w:val="BulletPoint"/>
        <w:spacing w:afterLines="60" w:after="144" w:line="240" w:lineRule="auto"/>
        <w:ind w:left="1350" w:hanging="270"/>
      </w:pPr>
      <w:r>
        <w:t xml:space="preserve">A specific individual may play more than one </w:t>
      </w:r>
      <w:r w:rsidR="00A70CC8">
        <w:t xml:space="preserve">role on small research teams. </w:t>
      </w:r>
      <w:r>
        <w:t xml:space="preserve">For example, the same person may be the study coordinator and the IRB contact person. </w:t>
      </w:r>
    </w:p>
    <w:p w14:paraId="1A8E61AD" w14:textId="74354E57" w:rsidR="005E6138" w:rsidRDefault="00256169" w:rsidP="00705A3B">
      <w:pPr>
        <w:pStyle w:val="BulletPoint"/>
        <w:spacing w:afterLines="60" w:after="144" w:line="240" w:lineRule="auto"/>
        <w:ind w:left="1350" w:hanging="270"/>
      </w:pPr>
      <w:r>
        <w:t>A specific role may be fulfil</w:t>
      </w:r>
      <w:r w:rsidR="00AC4E28">
        <w:t>led by more than one individual</w:t>
      </w:r>
      <w:r>
        <w:t xml:space="preserve"> on large researc</w:t>
      </w:r>
      <w:r w:rsidR="00A70CC8">
        <w:t xml:space="preserve">h teams. </w:t>
      </w:r>
      <w:r>
        <w:t xml:space="preserve">For example, there may be two study coordinators. </w:t>
      </w:r>
    </w:p>
    <w:p w14:paraId="10690931" w14:textId="22F982A8" w:rsidR="00BC2304" w:rsidRPr="00C17FFD" w:rsidRDefault="00725F8C" w:rsidP="00705A3B">
      <w:pPr>
        <w:spacing w:afterLines="60" w:after="144" w:line="240" w:lineRule="auto"/>
        <w:ind w:left="810" w:hanging="450"/>
      </w:pPr>
      <w:r w:rsidRPr="00725F8C">
        <w:t>2.2</w:t>
      </w:r>
      <w:r>
        <w:t xml:space="preserve"> </w:t>
      </w:r>
      <w:r>
        <w:tab/>
      </w:r>
      <w:r w:rsidR="002F25BF" w:rsidRPr="00705A3B">
        <w:rPr>
          <w:b/>
          <w:bCs/>
        </w:rPr>
        <w:t>Identification</w:t>
      </w:r>
      <w:r w:rsidR="00C17FFD" w:rsidRPr="00705A3B">
        <w:rPr>
          <w:b/>
          <w:bCs/>
        </w:rPr>
        <w:t>, qualifications, and training</w:t>
      </w:r>
      <w:r w:rsidR="00A908A6" w:rsidRPr="00705A3B">
        <w:rPr>
          <w:b/>
          <w:bCs/>
        </w:rPr>
        <w:t xml:space="preserve"> of </w:t>
      </w:r>
      <w:r w:rsidR="002F25BF" w:rsidRPr="00705A3B">
        <w:rPr>
          <w:b/>
          <w:bCs/>
        </w:rPr>
        <w:t xml:space="preserve">specific </w:t>
      </w:r>
      <w:r w:rsidR="00A908A6" w:rsidRPr="00705A3B">
        <w:rPr>
          <w:b/>
          <w:bCs/>
        </w:rPr>
        <w:t>team members</w:t>
      </w:r>
      <w:r w:rsidR="00A70CC8" w:rsidRPr="00705A3B">
        <w:rPr>
          <w:b/>
          <w:bCs/>
        </w:rPr>
        <w:t>.</w:t>
      </w:r>
    </w:p>
    <w:p w14:paraId="1FC886A9" w14:textId="3147194A" w:rsidR="0048273B" w:rsidRPr="003621FF" w:rsidRDefault="00725F8C" w:rsidP="00705A3B">
      <w:pPr>
        <w:spacing w:afterLines="60" w:after="144" w:line="240" w:lineRule="auto"/>
        <w:ind w:left="1260" w:hanging="450"/>
      </w:pPr>
      <w:r>
        <w:t xml:space="preserve">2.2.1 </w:t>
      </w:r>
      <w:r>
        <w:tab/>
      </w:r>
      <w:r w:rsidR="0048273B" w:rsidRPr="00705A3B">
        <w:rPr>
          <w:b/>
          <w:bCs/>
        </w:rPr>
        <w:t xml:space="preserve">Non-UW </w:t>
      </w:r>
      <w:r w:rsidR="00877960" w:rsidRPr="00705A3B">
        <w:rPr>
          <w:b/>
          <w:bCs/>
        </w:rPr>
        <w:t>r</w:t>
      </w:r>
      <w:r w:rsidR="0048273B" w:rsidRPr="00705A3B">
        <w:rPr>
          <w:b/>
          <w:bCs/>
        </w:rPr>
        <w:t>esearchers.</w:t>
      </w:r>
    </w:p>
    <w:p w14:paraId="159BB703" w14:textId="51852660" w:rsidR="0048273B" w:rsidRDefault="001D01E8" w:rsidP="00705A3B">
      <w:pPr>
        <w:pStyle w:val="BulletPoint"/>
        <w:spacing w:after="60" w:line="240" w:lineRule="auto"/>
        <w:ind w:left="1988" w:hanging="274"/>
      </w:pPr>
      <w:r>
        <w:t>N</w:t>
      </w:r>
      <w:r w:rsidR="0048273B">
        <w:t>on-UW researchers relying on the UW for IRB review through a</w:t>
      </w:r>
      <w:r w:rsidR="002E0C8C">
        <w:t xml:space="preserve"> </w:t>
      </w:r>
      <w:hyperlink r:id="rId12" w:history="1">
        <w:r w:rsidR="002E0C8C" w:rsidRPr="003621FF">
          <w:rPr>
            <w:rStyle w:val="Hyperlink"/>
            <w:b/>
          </w:rPr>
          <w:t>Reliance Agreement</w:t>
        </w:r>
      </w:hyperlink>
      <w:r>
        <w:t xml:space="preserve"> must provide an attestation from</w:t>
      </w:r>
      <w:r w:rsidR="0048273B">
        <w:t xml:space="preserve"> the relying institution </w:t>
      </w:r>
      <w:r>
        <w:t>indicating</w:t>
      </w:r>
      <w:r w:rsidR="0048273B">
        <w:t xml:space="preserve"> that their study team members are qualified based on the relying institution’s policies.</w:t>
      </w:r>
    </w:p>
    <w:p w14:paraId="69DD6EEA" w14:textId="529AE4DF" w:rsidR="0048273B" w:rsidRPr="003621FF" w:rsidRDefault="001D01E8" w:rsidP="00705A3B">
      <w:pPr>
        <w:pStyle w:val="BulletPoint"/>
        <w:spacing w:after="60" w:line="240" w:lineRule="auto"/>
        <w:ind w:left="1988" w:hanging="274"/>
      </w:pPr>
      <w:r>
        <w:t>N</w:t>
      </w:r>
      <w:r w:rsidR="0048273B">
        <w:t xml:space="preserve">on-UW researchers relying on UW for IRB review through an </w:t>
      </w:r>
      <w:hyperlink r:id="rId13" w:history="1">
        <w:r w:rsidR="0048273B" w:rsidRPr="00725F8C">
          <w:rPr>
            <w:rStyle w:val="Hyperlink"/>
            <w:b/>
          </w:rPr>
          <w:t>Individual Investigator Agreement</w:t>
        </w:r>
      </w:hyperlink>
      <w:r>
        <w:t xml:space="preserve"> are asked to describe in the </w:t>
      </w:r>
      <w:r w:rsidRPr="00725F8C">
        <w:rPr>
          <w:b/>
        </w:rPr>
        <w:t>SUPPLEMENT Non-UW Individual Investigators</w:t>
      </w:r>
      <w:r>
        <w:t xml:space="preserve"> the </w:t>
      </w:r>
      <w:proofErr w:type="spellStart"/>
      <w:r>
        <w:t>qualfications</w:t>
      </w:r>
      <w:proofErr w:type="spellEnd"/>
      <w:r>
        <w:t xml:space="preserve"> and training of each </w:t>
      </w:r>
      <w:r w:rsidRPr="009B5805">
        <w:t>UW</w:t>
      </w:r>
      <w:r>
        <w:t xml:space="preserve"> study team member to fulfill their role on the study and perform study procedures.</w:t>
      </w:r>
      <w:r w:rsidR="00B720E7">
        <w:t xml:space="preserve"> In addition, the Individual Investigator agreement includes an attestation about the qualifications of the individual(s) covered by the agreement.</w:t>
      </w:r>
    </w:p>
    <w:p w14:paraId="6ACE8E9F" w14:textId="1B37B749" w:rsidR="00C17FFD" w:rsidRDefault="00725F8C" w:rsidP="00F41CC3">
      <w:pPr>
        <w:spacing w:afterLines="60" w:after="144" w:line="240" w:lineRule="auto"/>
        <w:ind w:left="1440" w:hanging="630"/>
      </w:pPr>
      <w:r>
        <w:t>2.</w:t>
      </w:r>
      <w:r w:rsidRPr="001569EB">
        <w:t>2</w:t>
      </w:r>
      <w:r>
        <w:t xml:space="preserve">.2 </w:t>
      </w:r>
      <w:r>
        <w:tab/>
      </w:r>
      <w:r w:rsidR="0048273B">
        <w:rPr>
          <w:b/>
        </w:rPr>
        <w:t xml:space="preserve">UW Researchers. </w:t>
      </w:r>
      <w:r w:rsidR="0048273B">
        <w:t xml:space="preserve">UW </w:t>
      </w:r>
      <w:r w:rsidR="00C17FFD">
        <w:t xml:space="preserve">researchers </w:t>
      </w:r>
      <w:r w:rsidR="0048273B">
        <w:t xml:space="preserve">are asked to </w:t>
      </w:r>
      <w:r w:rsidR="00C17FFD">
        <w:t xml:space="preserve">describe </w:t>
      </w:r>
      <w:r w:rsidR="0048273B">
        <w:t xml:space="preserve">in the </w:t>
      </w:r>
      <w:r w:rsidR="001D01E8" w:rsidRPr="003621FF">
        <w:rPr>
          <w:b/>
        </w:rPr>
        <w:t>APP</w:t>
      </w:r>
      <w:r w:rsidR="003621FF">
        <w:rPr>
          <w:b/>
        </w:rPr>
        <w:t>LIC</w:t>
      </w:r>
      <w:r w:rsidR="001D01E8" w:rsidRPr="003621FF">
        <w:rPr>
          <w:b/>
        </w:rPr>
        <w:t xml:space="preserve">ATION </w:t>
      </w:r>
      <w:r w:rsidR="0048273B" w:rsidRPr="003621FF">
        <w:rPr>
          <w:b/>
        </w:rPr>
        <w:t>IRB Protocol</w:t>
      </w:r>
      <w:r w:rsidR="0048273B">
        <w:t xml:space="preserve"> </w:t>
      </w:r>
      <w:r w:rsidR="00C17FFD">
        <w:t xml:space="preserve">the </w:t>
      </w:r>
      <w:proofErr w:type="spellStart"/>
      <w:r w:rsidR="00C17FFD">
        <w:t>qualfications</w:t>
      </w:r>
      <w:proofErr w:type="spellEnd"/>
      <w:r w:rsidR="00C17FFD">
        <w:t xml:space="preserve"> and training </w:t>
      </w:r>
      <w:r w:rsidR="00A01820">
        <w:t>of</w:t>
      </w:r>
      <w:r w:rsidR="00C17FFD">
        <w:t xml:space="preserve"> each </w:t>
      </w:r>
      <w:r w:rsidR="00C17FFD" w:rsidRPr="009B5805">
        <w:t>UW</w:t>
      </w:r>
      <w:r w:rsidR="00C17FFD">
        <w:t xml:space="preserve"> study team member to fulfill their role on the study and perform study procedures. Team members can be described by name but if the individual performing the role changes during the study, a modification will need to be submitted to list the name of the new person filling the role. Alternatively, researchers may describe the role, rather than name </w:t>
      </w:r>
      <w:r w:rsidR="00A01820">
        <w:t xml:space="preserve">of </w:t>
      </w:r>
      <w:r w:rsidR="00C17FFD">
        <w:t xml:space="preserve">the individual filling it. </w:t>
      </w:r>
    </w:p>
    <w:p w14:paraId="4DC13CC1" w14:textId="77777777" w:rsidR="009477D2" w:rsidRDefault="00C17FFD" w:rsidP="00F41CC3">
      <w:pPr>
        <w:spacing w:afterLines="60" w:after="144" w:line="240" w:lineRule="auto"/>
        <w:ind w:left="1440"/>
      </w:pPr>
      <w:r>
        <w:t xml:space="preserve">Some examples of study team roles that researchers should describe are: </w:t>
      </w:r>
    </w:p>
    <w:p w14:paraId="7AF57311" w14:textId="4E68335D" w:rsidR="009477D2" w:rsidRDefault="00431170" w:rsidP="00F41CC3">
      <w:pPr>
        <w:pStyle w:val="BulletPoint"/>
        <w:spacing w:line="240" w:lineRule="auto"/>
        <w:ind w:left="1980" w:hanging="270"/>
      </w:pPr>
      <w:r>
        <w:t>s</w:t>
      </w:r>
      <w:r w:rsidR="00C17FFD">
        <w:t xml:space="preserve">tudy </w:t>
      </w:r>
      <w:r>
        <w:t>c</w:t>
      </w:r>
      <w:r w:rsidR="00C17FFD">
        <w:t>oordinator</w:t>
      </w:r>
    </w:p>
    <w:p w14:paraId="4BB99085" w14:textId="7A940B95" w:rsidR="009477D2" w:rsidRDefault="00431170" w:rsidP="00F41CC3">
      <w:pPr>
        <w:pStyle w:val="BulletPoint"/>
        <w:spacing w:line="240" w:lineRule="auto"/>
        <w:ind w:left="1980" w:hanging="270"/>
      </w:pPr>
      <w:r>
        <w:t>i</w:t>
      </w:r>
      <w:r w:rsidR="009477D2">
        <w:t>ndividuals performing surgical or other physically invasive procedures</w:t>
      </w:r>
    </w:p>
    <w:p w14:paraId="395F94AD" w14:textId="4373A658" w:rsidR="009477D2" w:rsidRDefault="00431170" w:rsidP="00F41CC3">
      <w:pPr>
        <w:pStyle w:val="BulletPoint"/>
        <w:spacing w:line="240" w:lineRule="auto"/>
        <w:ind w:left="1980" w:hanging="270"/>
      </w:pPr>
      <w:r>
        <w:t>i</w:t>
      </w:r>
      <w:r w:rsidR="009477D2">
        <w:t>ndividuals performing other procedures that involve risk to subjects and that require specialized professional knowledge or training</w:t>
      </w:r>
      <w:r>
        <w:t>; e</w:t>
      </w:r>
      <w:r w:rsidR="009477D2">
        <w:t>xamples include but are not limited to:</w:t>
      </w:r>
    </w:p>
    <w:p w14:paraId="1A0BE6BC" w14:textId="77777777" w:rsidR="001569EB" w:rsidRPr="001569EB" w:rsidRDefault="001569EB" w:rsidP="00F41CC3">
      <w:pPr>
        <w:pStyle w:val="ListParagraph"/>
        <w:numPr>
          <w:ilvl w:val="2"/>
          <w:numId w:val="7"/>
        </w:numPr>
        <w:spacing w:line="240" w:lineRule="auto"/>
        <w:ind w:left="2430" w:hanging="270"/>
        <w:contextualSpacing w:val="0"/>
        <w:rPr>
          <w:rFonts w:ascii="Calibri" w:eastAsiaTheme="majorEastAsia" w:hAnsi="Calibri" w:cstheme="majorBidi"/>
          <w:bCs/>
          <w:szCs w:val="28"/>
        </w:rPr>
      </w:pPr>
      <w:r w:rsidRPr="001569EB">
        <w:rPr>
          <w:rFonts w:ascii="Calibri" w:eastAsiaTheme="majorEastAsia" w:hAnsi="Calibri" w:cstheme="majorBidi"/>
          <w:bCs/>
          <w:szCs w:val="28"/>
        </w:rPr>
        <w:t>behavioral therapy</w:t>
      </w:r>
    </w:p>
    <w:p w14:paraId="5223F559" w14:textId="4D8D6366" w:rsidR="001569EB" w:rsidRDefault="001569EB" w:rsidP="00F41CC3">
      <w:pPr>
        <w:pStyle w:val="BulletPoint"/>
        <w:numPr>
          <w:ilvl w:val="2"/>
          <w:numId w:val="7"/>
        </w:numPr>
        <w:spacing w:line="240" w:lineRule="auto"/>
        <w:ind w:left="2430" w:hanging="270"/>
      </w:pPr>
      <w:r w:rsidRPr="001569EB">
        <w:t>dietary counseling</w:t>
      </w:r>
    </w:p>
    <w:p w14:paraId="044FAA41" w14:textId="4C492D76" w:rsidR="001569EB" w:rsidRDefault="001569EB" w:rsidP="00F41CC3">
      <w:pPr>
        <w:pStyle w:val="BulletPoint"/>
        <w:numPr>
          <w:ilvl w:val="2"/>
          <w:numId w:val="7"/>
        </w:numPr>
        <w:spacing w:line="240" w:lineRule="auto"/>
        <w:ind w:left="2430" w:hanging="270"/>
      </w:pPr>
      <w:r w:rsidRPr="001569EB">
        <w:t>medical  monitoring of the study</w:t>
      </w:r>
    </w:p>
    <w:p w14:paraId="5AF088C3" w14:textId="052E5D8F" w:rsidR="00492738" w:rsidRDefault="001569EB" w:rsidP="00F41CC3">
      <w:pPr>
        <w:pStyle w:val="BulletPoint"/>
        <w:numPr>
          <w:ilvl w:val="2"/>
          <w:numId w:val="7"/>
        </w:numPr>
        <w:spacing w:line="240" w:lineRule="auto"/>
        <w:ind w:left="2430" w:hanging="270"/>
      </w:pPr>
      <w:r w:rsidRPr="001569EB">
        <w:t>assessments and/or interpretation of test results that require specific expertise, such as:</w:t>
      </w:r>
    </w:p>
    <w:p w14:paraId="37E638D9" w14:textId="270A2A97" w:rsidR="001569EB" w:rsidRDefault="001569EB" w:rsidP="00F41CC3">
      <w:pPr>
        <w:pStyle w:val="BulletPoint"/>
        <w:numPr>
          <w:ilvl w:val="3"/>
          <w:numId w:val="7"/>
        </w:numPr>
        <w:spacing w:line="240" w:lineRule="auto"/>
        <w:ind w:left="2970"/>
      </w:pPr>
      <w:r w:rsidRPr="001569EB">
        <w:lastRenderedPageBreak/>
        <w:t>physical exam</w:t>
      </w:r>
    </w:p>
    <w:p w14:paraId="341084CB" w14:textId="3E636E1A" w:rsidR="001569EB" w:rsidRDefault="001569EB" w:rsidP="00F41CC3">
      <w:pPr>
        <w:pStyle w:val="BulletPoint"/>
        <w:numPr>
          <w:ilvl w:val="3"/>
          <w:numId w:val="7"/>
        </w:numPr>
        <w:spacing w:line="240" w:lineRule="auto"/>
        <w:ind w:left="2970"/>
      </w:pPr>
      <w:r w:rsidRPr="001569EB">
        <w:t>risk of stroke</w:t>
      </w:r>
    </w:p>
    <w:p w14:paraId="6421B3EE" w14:textId="36A3F0D1" w:rsidR="001569EB" w:rsidRDefault="001569EB" w:rsidP="00F41CC3">
      <w:pPr>
        <w:pStyle w:val="BulletPoint"/>
        <w:numPr>
          <w:ilvl w:val="3"/>
          <w:numId w:val="7"/>
        </w:numPr>
        <w:spacing w:line="240" w:lineRule="auto"/>
        <w:ind w:left="2970"/>
      </w:pPr>
      <w:r w:rsidRPr="001569EB">
        <w:t>fitness assessment</w:t>
      </w:r>
    </w:p>
    <w:p w14:paraId="03C4EAD1" w14:textId="7265C57F" w:rsidR="001569EB" w:rsidRDefault="001569EB" w:rsidP="00F41CC3">
      <w:pPr>
        <w:pStyle w:val="BulletPoint"/>
        <w:numPr>
          <w:ilvl w:val="3"/>
          <w:numId w:val="7"/>
        </w:numPr>
        <w:spacing w:line="240" w:lineRule="auto"/>
        <w:ind w:left="2970"/>
      </w:pPr>
      <w:r w:rsidRPr="001569EB">
        <w:t>cognitive or mental health status</w:t>
      </w:r>
    </w:p>
    <w:p w14:paraId="22D8B7E0" w14:textId="164883BE" w:rsidR="001569EB" w:rsidRDefault="001569EB" w:rsidP="00F41CC3">
      <w:pPr>
        <w:pStyle w:val="BulletPoint"/>
        <w:numPr>
          <w:ilvl w:val="3"/>
          <w:numId w:val="7"/>
        </w:numPr>
        <w:spacing w:line="240" w:lineRule="auto"/>
        <w:ind w:left="2970"/>
      </w:pPr>
      <w:r w:rsidRPr="001569EB">
        <w:t>suicidality</w:t>
      </w:r>
    </w:p>
    <w:p w14:paraId="5CEC1885" w14:textId="4C4FDB06" w:rsidR="001569EB" w:rsidRDefault="001569EB" w:rsidP="00F41CC3">
      <w:pPr>
        <w:pStyle w:val="BulletPoint"/>
        <w:numPr>
          <w:ilvl w:val="3"/>
          <w:numId w:val="7"/>
        </w:numPr>
        <w:spacing w:line="240" w:lineRule="auto"/>
        <w:ind w:left="2970"/>
      </w:pPr>
      <w:r w:rsidRPr="001569EB">
        <w:t>interpretation of imaging procedures</w:t>
      </w:r>
    </w:p>
    <w:p w14:paraId="3BD4BCAC" w14:textId="3B3FAEE3" w:rsidR="001569EB" w:rsidRDefault="001569EB" w:rsidP="007939BA">
      <w:pPr>
        <w:pStyle w:val="BulletPoint"/>
        <w:numPr>
          <w:ilvl w:val="3"/>
          <w:numId w:val="7"/>
        </w:numPr>
        <w:spacing w:after="120" w:line="240" w:lineRule="auto"/>
        <w:ind w:left="2966"/>
      </w:pPr>
      <w:r>
        <w:t>i</w:t>
      </w:r>
      <w:r w:rsidRPr="001569EB">
        <w:t>nterpretation of genetic results</w:t>
      </w:r>
    </w:p>
    <w:p w14:paraId="1F1BAC0A" w14:textId="5B55A343" w:rsidR="00F37630" w:rsidRDefault="00234FE0" w:rsidP="007939BA">
      <w:pPr>
        <w:spacing w:after="120"/>
        <w:ind w:left="806" w:hanging="446"/>
      </w:pPr>
      <w:bookmarkStart w:id="0" w:name="_Hlk181090274"/>
      <w:r>
        <w:t xml:space="preserve">2.3 </w:t>
      </w:r>
      <w:r>
        <w:tab/>
      </w:r>
      <w:r w:rsidR="00920367">
        <w:rPr>
          <w:b/>
          <w:bCs/>
        </w:rPr>
        <w:t>Qualifications and r</w:t>
      </w:r>
      <w:r w:rsidR="00E91BDF" w:rsidRPr="005E6138">
        <w:rPr>
          <w:b/>
          <w:bCs/>
        </w:rPr>
        <w:t>esponsibility of lead researcher</w:t>
      </w:r>
      <w:r w:rsidR="00A70CC8" w:rsidRPr="005E6138">
        <w:rPr>
          <w:b/>
          <w:bCs/>
        </w:rPr>
        <w:t>.</w:t>
      </w:r>
      <w:r w:rsidR="00A70CC8">
        <w:t xml:space="preserve"> </w:t>
      </w:r>
      <w:r w:rsidR="00E91BDF">
        <w:t xml:space="preserve">The </w:t>
      </w:r>
      <w:r w:rsidR="007F5378">
        <w:t>p</w:t>
      </w:r>
      <w:r w:rsidR="00F37630">
        <w:t xml:space="preserve">rincipal </w:t>
      </w:r>
      <w:r w:rsidR="007F5378">
        <w:t>i</w:t>
      </w:r>
      <w:r w:rsidR="00F37630">
        <w:t xml:space="preserve">nvestigator </w:t>
      </w:r>
      <w:r w:rsidR="000D2CA2">
        <w:t>named on th</w:t>
      </w:r>
      <w:r w:rsidR="004E69E0">
        <w:t xml:space="preserve">e </w:t>
      </w:r>
      <w:r w:rsidR="000D2CA2">
        <w:t>application</w:t>
      </w:r>
      <w:r w:rsidR="00F37630">
        <w:t xml:space="preserve"> </w:t>
      </w:r>
      <w:r w:rsidR="00920367">
        <w:t>mus</w:t>
      </w:r>
      <w:r w:rsidR="00597305">
        <w:t>t</w:t>
      </w:r>
      <w:r w:rsidR="00920367">
        <w:t xml:space="preserve"> </w:t>
      </w:r>
      <w:r w:rsidR="00F37630">
        <w:t xml:space="preserve">be a </w:t>
      </w:r>
      <w:hyperlink r:id="rId14" w:anchor="agent" w:history="1">
        <w:r w:rsidR="00F37630" w:rsidRPr="00843FC6">
          <w:rPr>
            <w:rStyle w:val="Hyperlink"/>
          </w:rPr>
          <w:t>UW employee or agent</w:t>
        </w:r>
      </w:hyperlink>
      <w:r w:rsidR="00F37630">
        <w:t xml:space="preserve"> as identified by any of the following: </w:t>
      </w:r>
    </w:p>
    <w:p w14:paraId="35388A1A" w14:textId="200EABE5" w:rsidR="00F37630" w:rsidRDefault="00F37630" w:rsidP="007939BA">
      <w:pPr>
        <w:pStyle w:val="BulletPoint"/>
        <w:spacing w:after="60" w:line="240" w:lineRule="auto"/>
        <w:ind w:left="1080" w:hanging="360"/>
      </w:pPr>
      <w:bookmarkStart w:id="1" w:name="_Hlk181803714"/>
      <w:bookmarkEnd w:id="0"/>
      <w:r>
        <w:t>Has a UW Institutional Base Salary (IBS) as a UW faculty member, staff person, resident, fellow, or postdoctoral trainee with an IBS (including appointments for which such individuals receive their paychecks directly from a non-UW entity)</w:t>
      </w:r>
      <w:r w:rsidR="007F5378">
        <w:t>, or</w:t>
      </w:r>
    </w:p>
    <w:p w14:paraId="6B1AF030" w14:textId="4EAFFE2C" w:rsidR="00F37630" w:rsidRDefault="00F37630" w:rsidP="007939BA">
      <w:pPr>
        <w:pStyle w:val="BulletPoint"/>
        <w:spacing w:after="60" w:line="240" w:lineRule="auto"/>
        <w:ind w:left="1080" w:hanging="360"/>
      </w:pPr>
      <w:r>
        <w:t xml:space="preserve">Has a faculty or other UW appointment (e.g., Senior Fellow) with a </w:t>
      </w:r>
      <w:r w:rsidR="000D2CA2">
        <w:t>Faculty Paid Direct (</w:t>
      </w:r>
      <w:r>
        <w:t>PDR</w:t>
      </w:r>
      <w:r w:rsidR="000D2CA2">
        <w:t>)</w:t>
      </w:r>
      <w:r>
        <w:t xml:space="preserve"> earn type (e.g., UW faculty paid direct by Howard Hughes Medical Institute)</w:t>
      </w:r>
      <w:r w:rsidR="007F5378">
        <w:t>,</w:t>
      </w:r>
      <w:r>
        <w:t xml:space="preserve"> or</w:t>
      </w:r>
    </w:p>
    <w:p w14:paraId="1D3AB3D6" w14:textId="269A9070" w:rsidR="00F37630" w:rsidRDefault="00F37630" w:rsidP="007939BA">
      <w:pPr>
        <w:pStyle w:val="BulletPoint"/>
        <w:spacing w:after="120" w:line="240" w:lineRule="auto"/>
        <w:ind w:left="1080" w:hanging="360"/>
      </w:pPr>
      <w:r>
        <w:t xml:space="preserve">Is a matriculated UW student </w:t>
      </w:r>
      <w:bookmarkEnd w:id="1"/>
      <w:r>
        <w:t>who has a faculty advisor deemed appropriate by HSD and the IRB. The student may be full-time, part-time, or (for graduate students) have On-Leave status as approved by the Graduate School.</w:t>
      </w:r>
    </w:p>
    <w:p w14:paraId="460B4A3A" w14:textId="15013315" w:rsidR="00F37630" w:rsidRDefault="007F5378" w:rsidP="007939BA">
      <w:pPr>
        <w:spacing w:after="120"/>
        <w:ind w:left="720"/>
      </w:pPr>
      <w:r>
        <w:t>HSD leadership may approve other individuals (such as unpaid affiliate</w:t>
      </w:r>
      <w:r w:rsidR="000D2CA2">
        <w:t>s</w:t>
      </w:r>
      <w:r>
        <w:t xml:space="preserve"> or emeritus faculty) to serve as the principal investigator on a case-by-case basis</w:t>
      </w:r>
      <w:r w:rsidR="000D2CA2">
        <w:t>, typically only</w:t>
      </w:r>
      <w:r w:rsidR="000D2CA2" w:rsidRPr="000D2CA2">
        <w:t xml:space="preserve"> when </w:t>
      </w:r>
      <w:r w:rsidR="000D2CA2">
        <w:t>any</w:t>
      </w:r>
      <w:r w:rsidR="000D2CA2" w:rsidRPr="000D2CA2">
        <w:t xml:space="preserve"> funding for the research has been awarded to the </w:t>
      </w:r>
      <w:r w:rsidR="000D2CA2">
        <w:t>individual</w:t>
      </w:r>
      <w:r w:rsidR="000D2CA2" w:rsidRPr="000D2CA2">
        <w:t xml:space="preserve"> and is administered through the UW.</w:t>
      </w:r>
    </w:p>
    <w:p w14:paraId="1AC2CCB9" w14:textId="42F564FD" w:rsidR="000D2CA2" w:rsidRDefault="000D2CA2" w:rsidP="007939BA">
      <w:pPr>
        <w:spacing w:after="120"/>
        <w:ind w:left="720"/>
      </w:pPr>
      <w:r>
        <w:t xml:space="preserve">The principal investigator must continue to be a UW employee or agent through the life of the </w:t>
      </w:r>
      <w:r w:rsidR="00CF6911">
        <w:t>research</w:t>
      </w:r>
      <w:r>
        <w:t>. If their appointment at UW changes such that they are no longer an employee or agent as described above, a new principal investigator must be identified, or the oversight of the research must be transferred to a new IRB selected by the principal investigator’s new institution</w:t>
      </w:r>
      <w:r w:rsidR="00CF6911">
        <w:t xml:space="preserve"> depending on whether UW continues to be engaged in the research</w:t>
      </w:r>
      <w:r>
        <w:t>.</w:t>
      </w:r>
    </w:p>
    <w:p w14:paraId="2884B4E6" w14:textId="583B5CC7" w:rsidR="00E91BDF" w:rsidRDefault="007F5378" w:rsidP="007939BA">
      <w:pPr>
        <w:spacing w:after="120"/>
        <w:ind w:left="720"/>
      </w:pPr>
      <w:r>
        <w:t>The</w:t>
      </w:r>
      <w:r w:rsidR="000D2CA2">
        <w:t xml:space="preserve"> p</w:t>
      </w:r>
      <w:r>
        <w:t xml:space="preserve">rincipal </w:t>
      </w:r>
      <w:r w:rsidR="000D2CA2">
        <w:t>i</w:t>
      </w:r>
      <w:r>
        <w:t>nvestigator must</w:t>
      </w:r>
      <w:r w:rsidR="00F37630">
        <w:t xml:space="preserve"> also be qualified </w:t>
      </w:r>
      <w:r w:rsidR="00920367">
        <w:t>by education, training, and experience to assume responsibility for the proper cond</w:t>
      </w:r>
      <w:r w:rsidR="00F37630">
        <w:t>u</w:t>
      </w:r>
      <w:r w:rsidR="00920367">
        <w:t xml:space="preserve">ct of the research. The </w:t>
      </w:r>
      <w:r w:rsidR="00E91BDF">
        <w:t>lead researcher is responsible for ensuring that:</w:t>
      </w:r>
    </w:p>
    <w:p w14:paraId="6851346C" w14:textId="74B68758" w:rsidR="00E91BDF" w:rsidRDefault="00E91BDF" w:rsidP="007E3679">
      <w:pPr>
        <w:pStyle w:val="BulletPoint"/>
        <w:spacing w:after="60" w:line="240" w:lineRule="auto"/>
        <w:ind w:left="1350" w:hanging="360"/>
      </w:pPr>
      <w:r>
        <w:t xml:space="preserve">The research complies with all applicable regulations and with the </w:t>
      </w:r>
      <w:proofErr w:type="gramStart"/>
      <w:r>
        <w:t>procedures as</w:t>
      </w:r>
      <w:proofErr w:type="gramEnd"/>
      <w:r>
        <w:t xml:space="preserve"> approved by the IRB, even when some authority and responsibilities have been delegated to other team members</w:t>
      </w:r>
      <w:r w:rsidR="007F5378">
        <w:t>, and</w:t>
      </w:r>
    </w:p>
    <w:p w14:paraId="650B257C" w14:textId="574A6F0B" w:rsidR="00E91BDF" w:rsidRDefault="00E91BDF" w:rsidP="007E3679">
      <w:pPr>
        <w:pStyle w:val="BulletPoint"/>
        <w:spacing w:after="60" w:line="240" w:lineRule="auto"/>
        <w:ind w:left="1350" w:hanging="360"/>
      </w:pPr>
      <w:r>
        <w:t>All team members are appropriately qualified and/or trained for their roles in the research</w:t>
      </w:r>
      <w:r w:rsidR="007F5378">
        <w:t>, and</w:t>
      </w:r>
    </w:p>
    <w:p w14:paraId="1F49D306" w14:textId="38A291A6" w:rsidR="00194FAE" w:rsidRDefault="00E91BDF" w:rsidP="007E3679">
      <w:pPr>
        <w:pStyle w:val="BulletPoint"/>
        <w:spacing w:after="120" w:line="240" w:lineRule="auto"/>
        <w:ind w:left="1354" w:hanging="360"/>
      </w:pPr>
      <w:r>
        <w:t>All team members are appropriately supervised</w:t>
      </w:r>
      <w:r w:rsidR="005544EB">
        <w:t>.</w:t>
      </w:r>
    </w:p>
    <w:p w14:paraId="54732226" w14:textId="77777777" w:rsidR="008A0808" w:rsidRDefault="004E69E0" w:rsidP="00AB2175">
      <w:pPr>
        <w:spacing w:after="120"/>
        <w:ind w:left="806" w:hanging="446"/>
      </w:pPr>
      <w:r>
        <w:t>2.4</w:t>
      </w:r>
      <w:r>
        <w:tab/>
      </w:r>
      <w:r>
        <w:rPr>
          <w:b/>
          <w:bCs/>
        </w:rPr>
        <w:t>Qualifications and r</w:t>
      </w:r>
      <w:r w:rsidRPr="005E6138">
        <w:rPr>
          <w:b/>
          <w:bCs/>
        </w:rPr>
        <w:t xml:space="preserve">esponsibility of </w:t>
      </w:r>
      <w:r>
        <w:rPr>
          <w:b/>
          <w:bCs/>
        </w:rPr>
        <w:t>faculty advisors</w:t>
      </w:r>
      <w:r w:rsidRPr="005E6138">
        <w:rPr>
          <w:b/>
          <w:bCs/>
        </w:rPr>
        <w:t>.</w:t>
      </w:r>
      <w:r>
        <w:t xml:space="preserve"> The faculty advisor named in the application must also be qualified to serve as a principal investigator for the research as described in section 2.3 </w:t>
      </w:r>
      <w:proofErr w:type="gramStart"/>
      <w:r>
        <w:t>above</w:t>
      </w:r>
      <w:r w:rsidR="0064754F">
        <w:t>, and</w:t>
      </w:r>
      <w:proofErr w:type="gramEnd"/>
      <w:r w:rsidR="0064754F">
        <w:t xml:space="preserve"> must not be an individual who requires a faculty advisor themselves</w:t>
      </w:r>
      <w:r>
        <w:t xml:space="preserve">. Case-by-case exceptions can be made, for example in situations in which the student is being advised by a non-UW individual. </w:t>
      </w:r>
      <w:r w:rsidR="00196902">
        <w:t xml:space="preserve">The faculty advisor should have experience </w:t>
      </w:r>
      <w:r w:rsidR="00CB567D">
        <w:t>or</w:t>
      </w:r>
      <w:r w:rsidR="00324D79">
        <w:t xml:space="preserve"> training</w:t>
      </w:r>
      <w:r w:rsidR="00CB567D">
        <w:t xml:space="preserve"> (e.g. IRB 101, CITI)</w:t>
      </w:r>
      <w:r w:rsidR="00D1484A">
        <w:t xml:space="preserve"> </w:t>
      </w:r>
      <w:r w:rsidR="0071742D">
        <w:t>conductin</w:t>
      </w:r>
      <w:r w:rsidR="00E67B05">
        <w:t>g</w:t>
      </w:r>
      <w:r w:rsidR="00196902">
        <w:t xml:space="preserve"> </w:t>
      </w:r>
      <w:r w:rsidR="008A0808">
        <w:t xml:space="preserve">human </w:t>
      </w:r>
      <w:r w:rsidR="00196902">
        <w:t>research</w:t>
      </w:r>
      <w:r w:rsidR="00324D79">
        <w:t xml:space="preserve">. </w:t>
      </w:r>
    </w:p>
    <w:p w14:paraId="138B116E" w14:textId="7EDF37F8" w:rsidR="008E6D48" w:rsidRDefault="00B17E85" w:rsidP="008A0808">
      <w:pPr>
        <w:spacing w:after="120"/>
        <w:ind w:left="806"/>
      </w:pPr>
      <w:r>
        <w:t>T</w:t>
      </w:r>
      <w:r w:rsidR="0050791C">
        <w:t xml:space="preserve">he faculty advisor is responsible for </w:t>
      </w:r>
      <w:r w:rsidR="00594ADE">
        <w:t>ensuring that</w:t>
      </w:r>
      <w:r w:rsidR="008E6D48">
        <w:t>:</w:t>
      </w:r>
    </w:p>
    <w:p w14:paraId="3919C217" w14:textId="2B2EDB5D" w:rsidR="008E6D48" w:rsidRDefault="00BA6CEB" w:rsidP="008A0808">
      <w:pPr>
        <w:pStyle w:val="ListParagraph"/>
        <w:numPr>
          <w:ilvl w:val="0"/>
          <w:numId w:val="37"/>
        </w:numPr>
        <w:spacing w:after="120"/>
        <w:ind w:left="1354"/>
        <w:contextualSpacing w:val="0"/>
      </w:pPr>
      <w:r>
        <w:t>T</w:t>
      </w:r>
      <w:r w:rsidR="006E26F0">
        <w:t>he study design is scientifically sound</w:t>
      </w:r>
      <w:r w:rsidR="008E6D48">
        <w:t xml:space="preserve"> and</w:t>
      </w:r>
      <w:r w:rsidR="006E26F0">
        <w:t xml:space="preserve"> the IRB application accurately describes the study</w:t>
      </w:r>
      <w:r w:rsidR="0061319A">
        <w:t xml:space="preserve">, </w:t>
      </w:r>
      <w:r w:rsidR="008E6D48">
        <w:t>and</w:t>
      </w:r>
    </w:p>
    <w:p w14:paraId="65E923A3" w14:textId="10DC567E" w:rsidR="008E6D48" w:rsidRDefault="00BA6CEB" w:rsidP="008A0808">
      <w:pPr>
        <w:pStyle w:val="ListParagraph"/>
        <w:numPr>
          <w:ilvl w:val="0"/>
          <w:numId w:val="37"/>
        </w:numPr>
        <w:spacing w:after="120"/>
        <w:ind w:left="1354"/>
        <w:contextualSpacing w:val="0"/>
      </w:pPr>
      <w:r>
        <w:t>T</w:t>
      </w:r>
      <w:r w:rsidR="0061319A">
        <w:t xml:space="preserve">he study is conducted as described in the IRB application, </w:t>
      </w:r>
      <w:r w:rsidR="008E6D48">
        <w:t>and</w:t>
      </w:r>
    </w:p>
    <w:p w14:paraId="5644D8A4" w14:textId="0E921521" w:rsidR="008E21BA" w:rsidRDefault="00BA6CEB" w:rsidP="008A0808">
      <w:pPr>
        <w:pStyle w:val="ListParagraph"/>
        <w:numPr>
          <w:ilvl w:val="0"/>
          <w:numId w:val="37"/>
        </w:numPr>
        <w:spacing w:after="120"/>
        <w:ind w:left="1354"/>
        <w:contextualSpacing w:val="0"/>
      </w:pPr>
      <w:r>
        <w:t>A</w:t>
      </w:r>
      <w:r w:rsidR="0061319A">
        <w:t>ny safety or compliance events are reported to the</w:t>
      </w:r>
      <w:r w:rsidR="00CC3D2F">
        <w:t xml:space="preserve"> </w:t>
      </w:r>
      <w:r w:rsidR="00523D08">
        <w:t xml:space="preserve">IRB per the </w:t>
      </w:r>
      <w:r w:rsidR="00CC3D2F">
        <w:t>reviewing</w:t>
      </w:r>
      <w:r w:rsidR="0061319A">
        <w:t xml:space="preserve"> IRB</w:t>
      </w:r>
      <w:r w:rsidR="00523D08">
        <w:t xml:space="preserve">’s </w:t>
      </w:r>
      <w:r w:rsidR="00CC3D2F">
        <w:t>polic</w:t>
      </w:r>
      <w:r w:rsidR="00523D08">
        <w:t>ies</w:t>
      </w:r>
      <w:r w:rsidR="001C2323">
        <w:t xml:space="preserve">, </w:t>
      </w:r>
      <w:r w:rsidR="008E21BA">
        <w:t>and</w:t>
      </w:r>
    </w:p>
    <w:p w14:paraId="25EA17F7" w14:textId="770DCC97" w:rsidR="008E21BA" w:rsidRDefault="00BA6CEB" w:rsidP="008A0808">
      <w:pPr>
        <w:pStyle w:val="ListParagraph"/>
        <w:numPr>
          <w:ilvl w:val="0"/>
          <w:numId w:val="37"/>
        </w:numPr>
        <w:spacing w:after="120"/>
        <w:ind w:left="1354"/>
        <w:contextualSpacing w:val="0"/>
      </w:pPr>
      <w:r>
        <w:lastRenderedPageBreak/>
        <w:t>I</w:t>
      </w:r>
      <w:r w:rsidR="00DE3DA0">
        <w:t>f the student PI leaves the UW before</w:t>
      </w:r>
      <w:r w:rsidR="00435E81">
        <w:t xml:space="preserve"> the study is completed, </w:t>
      </w:r>
      <w:r w:rsidR="00594ADE">
        <w:t>a modification</w:t>
      </w:r>
      <w:r w:rsidR="002B371F">
        <w:t xml:space="preserve"> </w:t>
      </w:r>
      <w:r w:rsidR="00594ADE">
        <w:t>to</w:t>
      </w:r>
      <w:r w:rsidR="006E26F0">
        <w:t xml:space="preserve"> change the PI of the IRB application </w:t>
      </w:r>
      <w:r w:rsidR="00594ADE">
        <w:t>is submitted</w:t>
      </w:r>
      <w:r w:rsidR="00BC18C4">
        <w:t xml:space="preserve"> (</w:t>
      </w:r>
      <w:r w:rsidR="0050791C">
        <w:t>unless the study will not continue</w:t>
      </w:r>
      <w:r w:rsidR="00B17E85">
        <w:t>)</w:t>
      </w:r>
      <w:r w:rsidR="004D6A92">
        <w:t xml:space="preserve">, </w:t>
      </w:r>
      <w:r>
        <w:t>and</w:t>
      </w:r>
    </w:p>
    <w:p w14:paraId="06DD4659" w14:textId="79063405" w:rsidR="004E69E0" w:rsidRDefault="00BA6CEB" w:rsidP="008A0808">
      <w:pPr>
        <w:pStyle w:val="ListParagraph"/>
        <w:numPr>
          <w:ilvl w:val="0"/>
          <w:numId w:val="37"/>
        </w:numPr>
        <w:spacing w:after="120"/>
        <w:ind w:left="1354"/>
        <w:contextualSpacing w:val="0"/>
      </w:pPr>
      <w:r>
        <w:t>A</w:t>
      </w:r>
      <w:r w:rsidR="004D6A92">
        <w:t>ny closure requirements of the reviewing IRB are followed when the project is finished or the student PI leaves the UW.</w:t>
      </w:r>
      <w:r w:rsidR="00594ADE">
        <w:t xml:space="preserve"> </w:t>
      </w:r>
    </w:p>
    <w:p w14:paraId="11F3323A" w14:textId="77777777" w:rsidR="004E69E0" w:rsidRDefault="004E69E0" w:rsidP="007E3679">
      <w:pPr>
        <w:ind w:left="810" w:hanging="450"/>
      </w:pPr>
    </w:p>
    <w:p w14:paraId="22186024" w14:textId="3051F775" w:rsidR="00234FE0" w:rsidRDefault="00234FE0" w:rsidP="00431170">
      <w:pPr>
        <w:pStyle w:val="Heading1"/>
        <w:keepNext w:val="0"/>
        <w:keepLines w:val="0"/>
        <w:widowControl w:val="0"/>
        <w:numPr>
          <w:ilvl w:val="0"/>
          <w:numId w:val="0"/>
        </w:numPr>
        <w:spacing w:before="0" w:after="120"/>
        <w:ind w:left="360" w:hanging="360"/>
      </w:pPr>
      <w:r>
        <w:t xml:space="preserve">3 </w:t>
      </w:r>
      <w:r>
        <w:tab/>
      </w:r>
      <w:r w:rsidR="001A79F7">
        <w:t>PROCEDURES</w:t>
      </w:r>
    </w:p>
    <w:p w14:paraId="6E3849BB" w14:textId="5C931FCA" w:rsidR="00884E42" w:rsidRPr="005E6138" w:rsidRDefault="00092388" w:rsidP="007E3679">
      <w:pPr>
        <w:spacing w:after="120"/>
        <w:ind w:left="806" w:hanging="446"/>
      </w:pPr>
      <w:r>
        <w:t xml:space="preserve">3.1 </w:t>
      </w:r>
      <w:r>
        <w:tab/>
      </w:r>
      <w:r w:rsidR="00754C44" w:rsidRPr="007E3679">
        <w:rPr>
          <w:b/>
          <w:bCs/>
        </w:rPr>
        <w:t>Researcher procedures</w:t>
      </w:r>
      <w:r w:rsidR="00A70CC8" w:rsidRPr="007E3679">
        <w:rPr>
          <w:b/>
          <w:bCs/>
        </w:rPr>
        <w:t>.</w:t>
      </w:r>
    </w:p>
    <w:p w14:paraId="401310F8" w14:textId="2CFB8CD0" w:rsidR="00754C44" w:rsidRDefault="00092388" w:rsidP="007E3679">
      <w:pPr>
        <w:spacing w:after="60"/>
        <w:ind w:left="1440" w:hanging="634"/>
      </w:pPr>
      <w:r>
        <w:t xml:space="preserve">3.1.1 </w:t>
      </w:r>
      <w:r>
        <w:tab/>
      </w:r>
      <w:r w:rsidR="00884E42" w:rsidRPr="005E6138">
        <w:rPr>
          <w:b/>
        </w:rPr>
        <w:t>Initial applications for IRB approval.</w:t>
      </w:r>
      <w:r w:rsidR="00884E42">
        <w:t xml:space="preserve"> </w:t>
      </w:r>
      <w:r w:rsidR="00754C44">
        <w:t xml:space="preserve">The researcher follows the instructions on IRB </w:t>
      </w:r>
      <w:r w:rsidR="005E6138">
        <w:t>Protocol</w:t>
      </w:r>
      <w:r w:rsidR="00754C44">
        <w:t xml:space="preserve"> and consent templates for providing identifying information and/or qualificatio</w:t>
      </w:r>
      <w:r w:rsidR="00A70CC8">
        <w:t>ns for specific research roles.</w:t>
      </w:r>
    </w:p>
    <w:p w14:paraId="567A5569" w14:textId="538F1D0B" w:rsidR="007D014E" w:rsidRDefault="00092388" w:rsidP="007E3679">
      <w:pPr>
        <w:spacing w:after="120"/>
        <w:ind w:left="1440" w:hanging="634"/>
      </w:pPr>
      <w:r>
        <w:t xml:space="preserve">3.1.2 </w:t>
      </w:r>
      <w:r>
        <w:tab/>
      </w:r>
      <w:r w:rsidR="00C05B11" w:rsidRPr="005E6138">
        <w:rPr>
          <w:b/>
        </w:rPr>
        <w:t>Changes to members of the research team</w:t>
      </w:r>
      <w:r w:rsidR="00A70CC8">
        <w:t>.</w:t>
      </w:r>
      <w:r w:rsidR="00C05B11">
        <w:t xml:space="preserve"> </w:t>
      </w:r>
      <w:r w:rsidR="005E6138">
        <w:t xml:space="preserve">If the team member is listed by name or the qualifications for the role have changed, the researcher must submit a modification to make updates to the IRB Protocol and/or consent materials. </w:t>
      </w:r>
    </w:p>
    <w:p w14:paraId="6E7800FA" w14:textId="34525B03" w:rsidR="00403F55" w:rsidRDefault="00092388" w:rsidP="007E3679">
      <w:pPr>
        <w:spacing w:after="120"/>
        <w:ind w:left="806" w:hanging="446"/>
      </w:pPr>
      <w:r>
        <w:t xml:space="preserve">3.2 </w:t>
      </w:r>
      <w:r>
        <w:tab/>
      </w:r>
      <w:r w:rsidR="00754C44" w:rsidRPr="007E3679">
        <w:rPr>
          <w:b/>
          <w:bCs/>
        </w:rPr>
        <w:t>IRB procedures</w:t>
      </w:r>
      <w:r w:rsidR="00A70CC8" w:rsidRPr="007E3679">
        <w:rPr>
          <w:b/>
          <w:bCs/>
        </w:rPr>
        <w:t>.</w:t>
      </w:r>
      <w:r w:rsidR="00A70CC8">
        <w:t xml:space="preserve"> </w:t>
      </w:r>
    </w:p>
    <w:p w14:paraId="54E3B2BC" w14:textId="469C180C" w:rsidR="00754C44" w:rsidRDefault="00092388" w:rsidP="007E3679">
      <w:pPr>
        <w:spacing w:after="120"/>
        <w:ind w:left="1440" w:hanging="634"/>
      </w:pPr>
      <w:r>
        <w:t xml:space="preserve">3.2.1 </w:t>
      </w:r>
      <w:r>
        <w:tab/>
      </w:r>
      <w:r w:rsidR="00920367" w:rsidRPr="005569A0">
        <w:rPr>
          <w:b/>
        </w:rPr>
        <w:t xml:space="preserve">Researcher qualifications. </w:t>
      </w:r>
      <w:r w:rsidR="00754C44">
        <w:t>The IRB reviews the information provided by the researcher to ensure that the researcher and research team are adequately qual</w:t>
      </w:r>
      <w:r w:rsidR="00DD2120">
        <w:t xml:space="preserve">ified to conduct the research. </w:t>
      </w:r>
      <w:r w:rsidR="00B720E7">
        <w:t>For non-UW researchers this simply involves confirming that the appropriate documentation has bee</w:t>
      </w:r>
      <w:r w:rsidR="00D63897">
        <w:t>n</w:t>
      </w:r>
      <w:r w:rsidR="00B720E7">
        <w:t xml:space="preserve"> provided as described in 2.2.1 above.</w:t>
      </w:r>
    </w:p>
    <w:p w14:paraId="289B44FB" w14:textId="7057C38B" w:rsidR="00920367" w:rsidRDefault="00920367" w:rsidP="007E3679">
      <w:pPr>
        <w:pStyle w:val="BulletPoint"/>
        <w:spacing w:after="60" w:line="240" w:lineRule="auto"/>
        <w:ind w:left="1988" w:hanging="274"/>
      </w:pPr>
      <w:r>
        <w:t>The degree and level of expertise needed can vary depending on a number of factors, including risks, condition studied, use of investigational drugs or devices, novel medical procedures, study population, and research context.</w:t>
      </w:r>
    </w:p>
    <w:p w14:paraId="2ADF56B1" w14:textId="75C1C5DD" w:rsidR="00403F55" w:rsidRPr="00372A72" w:rsidRDefault="00920367" w:rsidP="007E3679">
      <w:pPr>
        <w:pStyle w:val="BulletPoint"/>
        <w:spacing w:after="60" w:line="240" w:lineRule="auto"/>
        <w:ind w:left="1988" w:hanging="274"/>
      </w:pPr>
      <w:r>
        <w:t>For studies involving clinical determinations, the research team must include someone with appropriate medical expertise who will assume medical oversight.</w:t>
      </w:r>
    </w:p>
    <w:p w14:paraId="50EC2B89" w14:textId="0F09653A" w:rsidR="007D014E" w:rsidRDefault="00920367" w:rsidP="007E3679">
      <w:pPr>
        <w:pStyle w:val="BulletPoint"/>
        <w:spacing w:after="120" w:line="240" w:lineRule="auto"/>
        <w:ind w:left="1988" w:hanging="274"/>
      </w:pPr>
      <w:r>
        <w:t>For studies involving higher risks or novel technologies, the IRB may wis</w:t>
      </w:r>
      <w:r w:rsidR="00597305">
        <w:t>h</w:t>
      </w:r>
      <w:r>
        <w:t xml:space="preserve"> to assess the researcher’s experience in conducting similar studies, demonstrated through publications or presentations, and prior clinical experience with study-related interventions or procedures.</w:t>
      </w:r>
    </w:p>
    <w:p w14:paraId="367F4AD2" w14:textId="64E27CF9" w:rsidR="00920367" w:rsidRDefault="007047DD" w:rsidP="007E3679">
      <w:pPr>
        <w:spacing w:after="120"/>
        <w:ind w:left="1526" w:hanging="720"/>
      </w:pPr>
      <w:r>
        <w:t xml:space="preserve">3.2.2 </w:t>
      </w:r>
      <w:r>
        <w:tab/>
      </w:r>
      <w:r w:rsidR="00920367">
        <w:rPr>
          <w:b/>
        </w:rPr>
        <w:t xml:space="preserve">Adequacy of research site. </w:t>
      </w:r>
      <w:r w:rsidR="00920367">
        <w:t xml:space="preserve">In many cases, the IRB will be familiar with the site where the research will be conducted so that, depending upon the nature and risks of the research, additional assessment of a site’s adequacy </w:t>
      </w:r>
      <w:r w:rsidR="00597305">
        <w:t xml:space="preserve">may not be </w:t>
      </w:r>
      <w:r w:rsidR="00920367">
        <w:t>necessary.</w:t>
      </w:r>
    </w:p>
    <w:p w14:paraId="4704CB92" w14:textId="77777777" w:rsidR="00403F55" w:rsidRDefault="00920367" w:rsidP="007E3679">
      <w:pPr>
        <w:pStyle w:val="BulletPoint"/>
        <w:spacing w:after="60" w:line="240" w:lineRule="auto"/>
        <w:ind w:left="1988" w:hanging="274"/>
      </w:pPr>
      <w:r>
        <w:t>It is generally not necessary to assess the adequacy of the research site for minimal risk research cond</w:t>
      </w:r>
      <w:r w:rsidR="00B720E7">
        <w:t>u</w:t>
      </w:r>
      <w:r>
        <w:t>cted at the University of Washington or UW Medicine</w:t>
      </w:r>
      <w:r w:rsidR="00403F55">
        <w:t>.</w:t>
      </w:r>
    </w:p>
    <w:p w14:paraId="62EEC88A" w14:textId="67620CC6" w:rsidR="00920367" w:rsidRDefault="00920367" w:rsidP="007E3679">
      <w:pPr>
        <w:pStyle w:val="BulletPoint"/>
        <w:spacing w:after="60" w:line="240" w:lineRule="auto"/>
        <w:ind w:left="1988" w:hanging="274"/>
      </w:pPr>
      <w:r>
        <w:t xml:space="preserve">If the research involves the administration of medical procedures by qualified healthcare providers using medical equipment, the IRB should be prepared to assess the adequacy of the facility’s staff and equipment, including the availability of emergency or specialized care when applicable. In many cases, it </w:t>
      </w:r>
      <w:r w:rsidR="00D63897">
        <w:t>is</w:t>
      </w:r>
      <w:r>
        <w:t xml:space="preserve"> sufficient for the IRB to note that the research will be conducted at a major medical inst</w:t>
      </w:r>
      <w:r w:rsidR="00D63897">
        <w:t>it</w:t>
      </w:r>
      <w:r>
        <w:t>ution.</w:t>
      </w:r>
    </w:p>
    <w:p w14:paraId="20D10D53" w14:textId="77777777" w:rsidR="00771AA2" w:rsidRDefault="00920367" w:rsidP="007E3679">
      <w:pPr>
        <w:pStyle w:val="BulletPoint"/>
        <w:spacing w:after="60" w:line="240" w:lineRule="auto"/>
        <w:ind w:left="1988" w:hanging="274"/>
      </w:pPr>
      <w:r>
        <w:t>When the IRB is unfamiliar with the research site, the IRB may need to confirm that the site is adequately staffed or equipped. This could be accomplished by</w:t>
      </w:r>
      <w:r w:rsidR="00771AA2">
        <w:t>:</w:t>
      </w:r>
    </w:p>
    <w:p w14:paraId="4B19DF08" w14:textId="070593F3" w:rsidR="007E3679" w:rsidRDefault="007E3679" w:rsidP="007E3679">
      <w:pPr>
        <w:pStyle w:val="BulletPoint"/>
        <w:numPr>
          <w:ilvl w:val="2"/>
          <w:numId w:val="7"/>
        </w:numPr>
        <w:spacing w:after="60" w:line="240" w:lineRule="auto"/>
        <w:ind w:left="2430" w:hanging="270"/>
      </w:pPr>
      <w:r w:rsidRPr="007E3679">
        <w:t>reviewing information provided in the IRB application materials (such as the grant proposal);</w:t>
      </w:r>
    </w:p>
    <w:p w14:paraId="12F4C046" w14:textId="528E6459" w:rsidR="007E3679" w:rsidRDefault="007E3679" w:rsidP="007E3679">
      <w:pPr>
        <w:pStyle w:val="BulletPoint"/>
        <w:numPr>
          <w:ilvl w:val="2"/>
          <w:numId w:val="7"/>
        </w:numPr>
        <w:spacing w:after="60" w:line="240" w:lineRule="auto"/>
        <w:ind w:left="2430" w:hanging="270"/>
      </w:pPr>
      <w:r w:rsidRPr="007E3679">
        <w:t>asking the researcher to provide a description of the facilities and resources; and/or</w:t>
      </w:r>
    </w:p>
    <w:p w14:paraId="630CE388" w14:textId="6A4863CB" w:rsidR="007E3679" w:rsidRPr="00771AA2" w:rsidRDefault="007E3679" w:rsidP="007E3679">
      <w:pPr>
        <w:pStyle w:val="BulletPoint"/>
        <w:numPr>
          <w:ilvl w:val="2"/>
          <w:numId w:val="7"/>
        </w:numPr>
        <w:spacing w:after="60" w:line="240" w:lineRule="auto"/>
        <w:ind w:left="2430" w:hanging="270"/>
      </w:pPr>
      <w:r w:rsidRPr="007E3679">
        <w:t>obtaining a statement from an appropriate person at the research site confirming that the facilities are adequate.</w:t>
      </w:r>
    </w:p>
    <w:p w14:paraId="690F1C42" w14:textId="77777777" w:rsidR="00920367" w:rsidRDefault="00920367" w:rsidP="007E3679"/>
    <w:p w14:paraId="140FDE0C" w14:textId="56F70EF2" w:rsidR="0033680B" w:rsidRDefault="00431170" w:rsidP="00431170">
      <w:pPr>
        <w:pStyle w:val="Heading1"/>
        <w:keepNext w:val="0"/>
        <w:keepLines w:val="0"/>
        <w:widowControl w:val="0"/>
        <w:numPr>
          <w:ilvl w:val="0"/>
          <w:numId w:val="0"/>
        </w:numPr>
        <w:spacing w:before="0" w:after="120"/>
        <w:ind w:left="360" w:hanging="360"/>
      </w:pPr>
      <w:r>
        <w:t xml:space="preserve">4 </w:t>
      </w:r>
      <w:r>
        <w:tab/>
      </w:r>
      <w:r w:rsidR="005E6138">
        <w:t xml:space="preserve">RELATED </w:t>
      </w:r>
      <w:r w:rsidR="0033680B">
        <w:t>MATERIALS</w:t>
      </w:r>
    </w:p>
    <w:p w14:paraId="59485B83" w14:textId="2B7B3D7B" w:rsidR="00725F8C" w:rsidRDefault="00431170" w:rsidP="007E3679">
      <w:pPr>
        <w:ind w:left="810" w:hanging="450"/>
      </w:pPr>
      <w:r>
        <w:t xml:space="preserve">4.1 </w:t>
      </w:r>
      <w:r>
        <w:tab/>
      </w:r>
      <w:hyperlink r:id="rId15" w:history="1">
        <w:r w:rsidR="00510C16" w:rsidRPr="00CA17BD">
          <w:rPr>
            <w:rStyle w:val="Hyperlink"/>
          </w:rPr>
          <w:t>APPLICATION I</w:t>
        </w:r>
        <w:r w:rsidR="00CA17BD">
          <w:rPr>
            <w:rStyle w:val="Hyperlink"/>
          </w:rPr>
          <w:t>RB Protocol</w:t>
        </w:r>
      </w:hyperlink>
    </w:p>
    <w:p w14:paraId="4DB0F3EF" w14:textId="31F25341" w:rsidR="00510C16" w:rsidRDefault="00431170" w:rsidP="007E3679">
      <w:pPr>
        <w:ind w:left="810" w:hanging="450"/>
      </w:pPr>
      <w:r>
        <w:t xml:space="preserve">4.2 </w:t>
      </w:r>
      <w:r>
        <w:tab/>
      </w:r>
      <w:hyperlink r:id="rId16" w:history="1">
        <w:r w:rsidR="00510C16" w:rsidRPr="00CA17BD">
          <w:rPr>
            <w:rStyle w:val="Hyperlink"/>
          </w:rPr>
          <w:t xml:space="preserve">APPLICATION </w:t>
        </w:r>
        <w:r w:rsidR="00CA17BD" w:rsidRPr="00CA17BD">
          <w:rPr>
            <w:rStyle w:val="Hyperlink"/>
          </w:rPr>
          <w:t>IRB Protocol</w:t>
        </w:r>
        <w:r w:rsidR="00510C16" w:rsidRPr="00CA17BD">
          <w:rPr>
            <w:rStyle w:val="Hyperlink"/>
          </w:rPr>
          <w:t>, No Contact</w:t>
        </w:r>
        <w:r w:rsidR="00CA17BD" w:rsidRPr="00CA17BD">
          <w:rPr>
            <w:rStyle w:val="Hyperlink"/>
          </w:rPr>
          <w:t xml:space="preserve"> with Subjects</w:t>
        </w:r>
      </w:hyperlink>
    </w:p>
    <w:p w14:paraId="1E56CCB1" w14:textId="3870A79A" w:rsidR="00725F8C" w:rsidRDefault="00431170" w:rsidP="007E3679">
      <w:pPr>
        <w:ind w:left="810" w:hanging="450"/>
      </w:pPr>
      <w:r>
        <w:t xml:space="preserve">4.3 </w:t>
      </w:r>
      <w:r>
        <w:tab/>
      </w:r>
      <w:hyperlink r:id="rId17" w:history="1">
        <w:r w:rsidR="00725F8C" w:rsidRPr="00725F8C">
          <w:rPr>
            <w:rStyle w:val="Hyperlink"/>
          </w:rPr>
          <w:t>GLOSSARY Individual Investigator Agreement</w:t>
        </w:r>
      </w:hyperlink>
    </w:p>
    <w:p w14:paraId="4E655C2F" w14:textId="54DA8142" w:rsidR="003621FF" w:rsidRDefault="00431170" w:rsidP="007E3679">
      <w:pPr>
        <w:ind w:left="810" w:hanging="450"/>
      </w:pPr>
      <w:r>
        <w:t xml:space="preserve">4.4 </w:t>
      </w:r>
      <w:r>
        <w:tab/>
      </w:r>
      <w:hyperlink r:id="rId18" w:history="1">
        <w:r w:rsidR="003621FF" w:rsidRPr="003621FF">
          <w:rPr>
            <w:rStyle w:val="Hyperlink"/>
          </w:rPr>
          <w:t>GLOSSARY Reliance Agreement</w:t>
        </w:r>
      </w:hyperlink>
    </w:p>
    <w:p w14:paraId="37F09E64" w14:textId="00DC0607" w:rsidR="00510C16" w:rsidRDefault="00431170" w:rsidP="007E3679">
      <w:pPr>
        <w:ind w:left="810" w:hanging="450"/>
      </w:pPr>
      <w:r>
        <w:t>4.5</w:t>
      </w:r>
      <w:r>
        <w:tab/>
      </w:r>
      <w:hyperlink r:id="rId19" w:history="1">
        <w:r w:rsidR="00510C16" w:rsidRPr="00CA17BD">
          <w:rPr>
            <w:rStyle w:val="Hyperlink"/>
          </w:rPr>
          <w:t>SUPPLEMENT Non-UW Individual Investigators</w:t>
        </w:r>
      </w:hyperlink>
    </w:p>
    <w:p w14:paraId="6CE739F4" w14:textId="77777777" w:rsidR="00E203C5" w:rsidRDefault="00E203C5" w:rsidP="007E3679"/>
    <w:p w14:paraId="2E47A431" w14:textId="171E0BE2" w:rsidR="0033680B" w:rsidRDefault="00431170" w:rsidP="00431170">
      <w:pPr>
        <w:pStyle w:val="Heading1"/>
        <w:keepNext w:val="0"/>
        <w:keepLines w:val="0"/>
        <w:widowControl w:val="0"/>
        <w:spacing w:before="0" w:after="120"/>
      </w:pPr>
      <w:r>
        <w:t xml:space="preserve">5 </w:t>
      </w:r>
      <w:r w:rsidR="005E6138">
        <w:t xml:space="preserve">REGULATORY </w:t>
      </w:r>
      <w:r w:rsidR="0033680B">
        <w:t>REFERENCES</w:t>
      </w:r>
    </w:p>
    <w:p w14:paraId="124DDF16" w14:textId="1F65CBBF" w:rsidR="000910DD" w:rsidRDefault="00431170" w:rsidP="007E3679">
      <w:pPr>
        <w:ind w:left="810" w:hanging="450"/>
      </w:pPr>
      <w:r>
        <w:t xml:space="preserve">5.1 </w:t>
      </w:r>
      <w:r>
        <w:tab/>
      </w:r>
      <w:r w:rsidR="000910DD">
        <w:t>45 CFR 46.111(a)(1)</w:t>
      </w:r>
    </w:p>
    <w:p w14:paraId="75B5B8CB" w14:textId="1F46335C" w:rsidR="00E17DB8" w:rsidRDefault="00431170" w:rsidP="007E3679">
      <w:pPr>
        <w:ind w:left="810" w:hanging="450"/>
      </w:pPr>
      <w:r>
        <w:t xml:space="preserve">5.2 </w:t>
      </w:r>
      <w:r>
        <w:tab/>
      </w:r>
      <w:r w:rsidR="00E17DB8">
        <w:t>45 CFR 46.107(a)</w:t>
      </w:r>
    </w:p>
    <w:p w14:paraId="04B958FE" w14:textId="632D0326" w:rsidR="000910DD" w:rsidRDefault="00431170" w:rsidP="007E3679">
      <w:pPr>
        <w:ind w:left="810" w:hanging="450"/>
      </w:pPr>
      <w:r>
        <w:t xml:space="preserve">5.3 </w:t>
      </w:r>
      <w:r>
        <w:tab/>
      </w:r>
      <w:r w:rsidR="000910DD">
        <w:t>45 CFR 46</w:t>
      </w:r>
      <w:r w:rsidR="000463B4">
        <w:t>.116(a)(7)</w:t>
      </w:r>
    </w:p>
    <w:p w14:paraId="48978153" w14:textId="50DEA185" w:rsidR="000910DD" w:rsidRDefault="00431170" w:rsidP="007E3679">
      <w:pPr>
        <w:ind w:left="810" w:hanging="450"/>
      </w:pPr>
      <w:r>
        <w:t xml:space="preserve">5.4 </w:t>
      </w:r>
      <w:r>
        <w:tab/>
      </w:r>
      <w:r w:rsidR="000910DD">
        <w:t>21 CFR 56.111(a)(1)</w:t>
      </w:r>
    </w:p>
    <w:p w14:paraId="4681687E" w14:textId="07E7478F" w:rsidR="00E17DB8" w:rsidRDefault="00431170" w:rsidP="007E3679">
      <w:pPr>
        <w:ind w:left="810" w:hanging="450"/>
      </w:pPr>
      <w:r>
        <w:t xml:space="preserve">5.5 </w:t>
      </w:r>
      <w:r>
        <w:tab/>
      </w:r>
      <w:r w:rsidR="00E17DB8">
        <w:t>21 CFR 56.107(a)</w:t>
      </w:r>
    </w:p>
    <w:p w14:paraId="6D9283AF" w14:textId="4EB0DD10" w:rsidR="00E17DB8" w:rsidRDefault="00431170" w:rsidP="007E3679">
      <w:pPr>
        <w:ind w:left="810" w:hanging="450"/>
      </w:pPr>
      <w:r>
        <w:t xml:space="preserve">5.6 </w:t>
      </w:r>
      <w:r>
        <w:tab/>
      </w:r>
      <w:r w:rsidR="00E17DB8">
        <w:t>21 CFR 312.53(a)</w:t>
      </w:r>
    </w:p>
    <w:p w14:paraId="3A72361C" w14:textId="721D9DC7" w:rsidR="00E17DB8" w:rsidRDefault="00431170" w:rsidP="007E3679">
      <w:pPr>
        <w:ind w:left="810" w:hanging="450"/>
      </w:pPr>
      <w:r>
        <w:t xml:space="preserve">5.7 </w:t>
      </w:r>
      <w:r>
        <w:tab/>
      </w:r>
      <w:r w:rsidR="00E17DB8">
        <w:t>21 CFR 812.43(a)</w:t>
      </w:r>
    </w:p>
    <w:p w14:paraId="40E2E20A" w14:textId="753ADBDE" w:rsidR="000463B4" w:rsidRDefault="00431170" w:rsidP="007E3679">
      <w:pPr>
        <w:ind w:left="810" w:hanging="450"/>
      </w:pPr>
      <w:r>
        <w:t xml:space="preserve">5.8 </w:t>
      </w:r>
      <w:r>
        <w:tab/>
      </w:r>
      <w:r w:rsidR="000463B4">
        <w:t>21 CFR 50.25(a)(7)</w:t>
      </w:r>
    </w:p>
    <w:p w14:paraId="2F36D860" w14:textId="6E11C829" w:rsidR="000463B4" w:rsidRDefault="00431170" w:rsidP="007E3679">
      <w:pPr>
        <w:ind w:left="810" w:hanging="450"/>
      </w:pPr>
      <w:r>
        <w:t xml:space="preserve">5.9 </w:t>
      </w:r>
      <w:r>
        <w:tab/>
      </w:r>
      <w:hyperlink r:id="rId20" w:history="1">
        <w:r w:rsidR="001D6ECB" w:rsidRPr="00CA17BD">
          <w:rPr>
            <w:rStyle w:val="Hyperlink"/>
          </w:rPr>
          <w:t>FDA Guidance</w:t>
        </w:r>
        <w:r w:rsidR="00CA17BD" w:rsidRPr="00CA17BD">
          <w:rPr>
            <w:rStyle w:val="Hyperlink"/>
          </w:rPr>
          <w:t xml:space="preserve"> for IRBs, Clinical Investigators, and Sponsors.</w:t>
        </w:r>
        <w:r w:rsidR="001D6ECB" w:rsidRPr="00CA17BD">
          <w:rPr>
            <w:rStyle w:val="Hyperlink"/>
          </w:rPr>
          <w:t xml:space="preserve"> “IRB Responsibilities for Reviewing the Qualifications of Investigators, Adequacy of Research Sites, and the Determination of </w:t>
        </w:r>
        <w:r w:rsidR="00A70CC8" w:rsidRPr="00CA17BD">
          <w:rPr>
            <w:rStyle w:val="Hyperlink"/>
          </w:rPr>
          <w:t xml:space="preserve">Whether an IND/IDE is Needed”. </w:t>
        </w:r>
        <w:r w:rsidR="001D6ECB" w:rsidRPr="00CA17BD">
          <w:rPr>
            <w:rStyle w:val="Hyperlink"/>
          </w:rPr>
          <w:t>August 2013.</w:t>
        </w:r>
      </w:hyperlink>
      <w:r w:rsidR="001D6ECB">
        <w:t xml:space="preserve"> </w:t>
      </w:r>
    </w:p>
    <w:p w14:paraId="725D24FD" w14:textId="18D5676D" w:rsidR="005663A1" w:rsidRDefault="005663A1" w:rsidP="007E3679"/>
    <w:tbl>
      <w:tblPr>
        <w:tblStyle w:val="TableGrid1"/>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160"/>
        <w:gridCol w:w="1755"/>
        <w:gridCol w:w="1755"/>
        <w:gridCol w:w="4500"/>
      </w:tblGrid>
      <w:tr w:rsidR="00235C12" w:rsidRPr="00ED134C" w14:paraId="1FCEE1EF" w14:textId="77777777" w:rsidTr="00EF6F4E">
        <w:trPr>
          <w:trHeight w:val="233"/>
          <w:tblHead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08172C4" w14:textId="77777777" w:rsidR="00235C12" w:rsidRPr="00954C91" w:rsidRDefault="00235C12" w:rsidP="00372A72">
            <w:pPr>
              <w:pStyle w:val="NoSpacing"/>
              <w:widowControl w:val="0"/>
              <w:jc w:val="center"/>
              <w:rPr>
                <w:b/>
                <w:bCs/>
                <w:color w:val="FFFFFF" w:themeColor="background1"/>
                <w:sz w:val="22"/>
                <w:szCs w:val="22"/>
              </w:rPr>
            </w:pPr>
            <w:r w:rsidRPr="00954C91">
              <w:rPr>
                <w:b/>
                <w:bCs/>
                <w:color w:val="FFFFFF" w:themeColor="background1"/>
                <w:sz w:val="22"/>
                <w:szCs w:val="22"/>
              </w:rPr>
              <w:t>Version Number</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411C9961" w14:textId="77777777" w:rsidR="00235C12" w:rsidRPr="00954C91" w:rsidRDefault="00235C12" w:rsidP="00372A72">
            <w:pPr>
              <w:pStyle w:val="NoSpacing"/>
              <w:widowControl w:val="0"/>
              <w:jc w:val="center"/>
              <w:rPr>
                <w:b/>
                <w:bCs/>
                <w:color w:val="FFFFFF" w:themeColor="background1"/>
                <w:sz w:val="22"/>
                <w:szCs w:val="22"/>
              </w:rPr>
            </w:pPr>
            <w:r w:rsidRPr="00954C91">
              <w:rPr>
                <w:b/>
                <w:bCs/>
                <w:color w:val="FFFFFF" w:themeColor="background1"/>
                <w:sz w:val="22"/>
                <w:szCs w:val="22"/>
              </w:rPr>
              <w:t>Posted Date</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134EAD2" w14:textId="77777777" w:rsidR="00235C12" w:rsidRPr="00954C91" w:rsidRDefault="00235C12" w:rsidP="00372A72">
            <w:pPr>
              <w:pStyle w:val="NoSpacing"/>
              <w:widowControl w:val="0"/>
              <w:jc w:val="center"/>
              <w:rPr>
                <w:b/>
                <w:bCs/>
                <w:color w:val="FFFFFF" w:themeColor="background1"/>
                <w:sz w:val="22"/>
                <w:szCs w:val="22"/>
              </w:rPr>
            </w:pPr>
            <w:r w:rsidRPr="00954C91">
              <w:rPr>
                <w:b/>
                <w:bCs/>
                <w:color w:val="FFFFFF" w:themeColor="background1"/>
                <w:sz w:val="22"/>
                <w:szCs w:val="22"/>
              </w:rPr>
              <w:t>Implementation Date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66211FD3" w14:textId="77777777" w:rsidR="00235C12" w:rsidRPr="00954C91" w:rsidRDefault="00235C12" w:rsidP="00372A72">
            <w:pPr>
              <w:pStyle w:val="NoSpacing"/>
              <w:widowControl w:val="0"/>
              <w:jc w:val="center"/>
              <w:rPr>
                <w:b/>
                <w:bCs/>
                <w:color w:val="FFFFFF" w:themeColor="background1"/>
                <w:sz w:val="22"/>
                <w:szCs w:val="22"/>
              </w:rPr>
            </w:pPr>
            <w:r w:rsidRPr="00954C91">
              <w:rPr>
                <w:b/>
                <w:bCs/>
                <w:color w:val="FFFFFF" w:themeColor="background1"/>
                <w:sz w:val="22"/>
                <w:szCs w:val="22"/>
              </w:rPr>
              <w:t>Summary of Changes</w:t>
            </w:r>
          </w:p>
        </w:tc>
      </w:tr>
      <w:tr w:rsidR="00AD197E" w:rsidRPr="00D26748" w14:paraId="64680583"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3EB446" w14:textId="32B1BDCB" w:rsidR="00AD197E" w:rsidRDefault="00AD197E"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2.3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6CAA2" w14:textId="7F61F5EE" w:rsidR="00AD197E" w:rsidRDefault="00AD197E" w:rsidP="00372A72">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05.29.2026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85D3A" w14:textId="1431E90E" w:rsidR="00AD197E" w:rsidRDefault="00AD197E"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05.29.2026</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D52A3" w14:textId="73AA7BCA" w:rsidR="00AD197E" w:rsidRDefault="00AD197E" w:rsidP="00372A72">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Updates about faculty advisor ancillary reviews</w:t>
            </w:r>
          </w:p>
        </w:tc>
      </w:tr>
      <w:tr w:rsidR="007E3679" w:rsidRPr="00D26748" w14:paraId="43A525C4"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2DB71" w14:textId="56D5CCC3" w:rsidR="007E3679" w:rsidRDefault="007E3679"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2.2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9708A" w14:textId="1DD6E82A" w:rsidR="007E3679" w:rsidRDefault="007E3679" w:rsidP="00372A72">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02.26.2026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F4CF5" w14:textId="0D59DD24" w:rsidR="007E3679" w:rsidRDefault="007E3679"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02.26.2026</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7F8EA" w14:textId="27B68671" w:rsidR="007E3679" w:rsidRDefault="007E3679" w:rsidP="00372A72">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Updates for accessibility</w:t>
            </w:r>
          </w:p>
        </w:tc>
      </w:tr>
      <w:tr w:rsidR="00CF6911" w:rsidRPr="00D26748" w14:paraId="64DF468A"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638D6" w14:textId="56D12619" w:rsidR="00CF6911" w:rsidRDefault="00CF6911"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2.1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CF49E0" w14:textId="1F049E15" w:rsidR="00CF6911" w:rsidRDefault="00307D10" w:rsidP="00372A72">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11.26.2024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1F1F0" w14:textId="17174D9B" w:rsidR="00CF6911" w:rsidRDefault="00307D10" w:rsidP="00372A72">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11.26.2024</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BB5CAE" w14:textId="15216182" w:rsidR="00CF6911" w:rsidRDefault="00CF6911" w:rsidP="00372A72">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Add information about PI employee/agent status.</w:t>
            </w:r>
          </w:p>
        </w:tc>
      </w:tr>
      <w:tr w:rsidR="00307D10" w:rsidRPr="00D26748" w14:paraId="76E64687"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94F333" w14:textId="3F94EB41"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2.0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2E2F7" w14:textId="63C20AC6" w:rsidR="00307D10" w:rsidRDefault="00307D10" w:rsidP="00307D10">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03.31.2022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9E5BD" w14:textId="6AA0C4E1"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2"/>
              </w:rPr>
              <w:t>03.31.2022</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F4C7D" w14:textId="21162DDD" w:rsidR="00307D10" w:rsidRDefault="00307D10" w:rsidP="00307D10">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 xml:space="preserve">Add information about non-UW researchers; expand section on IRB assessment of researcher qualifications and adequacy of research site </w:t>
            </w:r>
          </w:p>
        </w:tc>
      </w:tr>
      <w:tr w:rsidR="00307D10" w:rsidRPr="00D26748" w14:paraId="2F1373C4"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D9893" w14:textId="731159C8"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6"/>
              </w:rPr>
              <w:t>1.4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30B3A" w14:textId="48B68419" w:rsidR="00307D10" w:rsidRDefault="00307D10" w:rsidP="00307D10">
            <w:pPr>
              <w:pStyle w:val="NoSpacing"/>
              <w:widowControl w:val="0"/>
              <w:jc w:val="center"/>
              <w:rPr>
                <w:rFonts w:ascii="Calibri" w:eastAsiaTheme="majorEastAsia" w:hAnsi="Calibri" w:cstheme="majorBidi"/>
                <w:sz w:val="22"/>
                <w:szCs w:val="22"/>
              </w:rPr>
            </w:pPr>
            <w:r>
              <w:rPr>
                <w:rFonts w:ascii="Calibri" w:eastAsiaTheme="majorEastAsia" w:hAnsi="Calibri" w:cstheme="majorBidi"/>
                <w:sz w:val="22"/>
                <w:szCs w:val="22"/>
              </w:rPr>
              <w:t>05.27.2021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2A962" w14:textId="0FA5E9B3" w:rsidR="00307D10" w:rsidRDefault="00307D10" w:rsidP="00307D10">
            <w:pPr>
              <w:pStyle w:val="NoSpacing"/>
              <w:widowControl w:val="0"/>
              <w:jc w:val="center"/>
              <w:rPr>
                <w:rFonts w:ascii="Calibri" w:eastAsiaTheme="majorEastAsia" w:hAnsi="Calibri" w:cstheme="majorBidi"/>
                <w:sz w:val="22"/>
                <w:szCs w:val="26"/>
              </w:rPr>
            </w:pPr>
            <w:r>
              <w:rPr>
                <w:rFonts w:ascii="Calibri" w:eastAsiaTheme="majorEastAsia" w:hAnsi="Calibri" w:cstheme="majorBidi"/>
                <w:sz w:val="22"/>
                <w:szCs w:val="22"/>
              </w:rPr>
              <w:t>05.27.2021</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78CB13" w14:textId="2567A0F2" w:rsidR="00307D10" w:rsidRDefault="00307D10" w:rsidP="00307D10">
            <w:pPr>
              <w:pStyle w:val="NoSpacing"/>
              <w:widowControl w:val="0"/>
              <w:rPr>
                <w:rFonts w:ascii="Calibri" w:eastAsiaTheme="majorEastAsia" w:hAnsi="Calibri" w:cstheme="majorBidi"/>
                <w:sz w:val="22"/>
                <w:szCs w:val="26"/>
              </w:rPr>
            </w:pPr>
            <w:r>
              <w:rPr>
                <w:rFonts w:ascii="Calibri" w:eastAsiaTheme="majorEastAsia" w:hAnsi="Calibri" w:cstheme="majorBidi"/>
                <w:sz w:val="22"/>
                <w:szCs w:val="26"/>
              </w:rPr>
              <w:t>Remove references to paper process</w:t>
            </w:r>
          </w:p>
        </w:tc>
      </w:tr>
      <w:tr w:rsidR="00235C12" w:rsidRPr="00D26748" w14:paraId="559567CD" w14:textId="77777777" w:rsidTr="00D300E0">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46ECE" w14:textId="2B482D52" w:rsidR="00235C12" w:rsidRPr="00135B00" w:rsidRDefault="00380885" w:rsidP="00372A72">
            <w:pPr>
              <w:pStyle w:val="NoSpacing"/>
              <w:widowControl w:val="0"/>
              <w:jc w:val="center"/>
              <w:rPr>
                <w:rFonts w:ascii="Calibri" w:eastAsiaTheme="majorEastAsia" w:hAnsi="Calibri" w:cstheme="majorBidi"/>
                <w:color w:val="000000" w:themeColor="text1"/>
                <w:sz w:val="22"/>
                <w:szCs w:val="22"/>
              </w:rPr>
            </w:pPr>
            <w:r>
              <w:rPr>
                <w:rFonts w:ascii="Calibri" w:eastAsiaTheme="majorEastAsia" w:hAnsi="Calibri" w:cstheme="majorBidi"/>
                <w:color w:val="000000" w:themeColor="text1"/>
                <w:sz w:val="22"/>
                <w:szCs w:val="22"/>
              </w:rPr>
              <w:t>Previous versions</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ABCA53" w14:textId="5EC2C063" w:rsidR="00235C12" w:rsidRPr="00135B00" w:rsidRDefault="00235C12" w:rsidP="00372A72">
            <w:pPr>
              <w:pStyle w:val="NoSpacing"/>
              <w:widowControl w:val="0"/>
              <w:jc w:val="center"/>
              <w:rPr>
                <w:rFonts w:ascii="Calibri" w:eastAsiaTheme="majorEastAsia" w:hAnsi="Calibri" w:cstheme="majorBidi"/>
                <w:color w:val="000000" w:themeColor="text1"/>
                <w:sz w:val="22"/>
                <w:szCs w:val="26"/>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DA4CD" w14:textId="10CF92C5" w:rsidR="00235C12" w:rsidRPr="00135B00" w:rsidRDefault="00235C12" w:rsidP="00372A72">
            <w:pPr>
              <w:pStyle w:val="NoSpacing"/>
              <w:widowControl w:val="0"/>
              <w:jc w:val="center"/>
              <w:rPr>
                <w:rFonts w:ascii="Calibri" w:eastAsiaTheme="majorEastAsia" w:hAnsi="Calibri" w:cstheme="majorBidi"/>
                <w:color w:val="000000" w:themeColor="text1"/>
                <w:sz w:val="22"/>
                <w:szCs w:val="26"/>
              </w:rPr>
            </w:pP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280D5D" w14:textId="289B1BA7" w:rsidR="00235C12" w:rsidRPr="00135B00" w:rsidRDefault="00380885" w:rsidP="00372A72">
            <w:pPr>
              <w:pStyle w:val="NoSpacing"/>
              <w:widowControl w:val="0"/>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see the SharePoint Document Library; Others – contact </w:t>
            </w:r>
            <w:hyperlink r:id="rId21">
              <w:r w:rsidRPr="73CF509B">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w:t>
            </w:r>
          </w:p>
        </w:tc>
      </w:tr>
    </w:tbl>
    <w:p w14:paraId="71096CC5" w14:textId="0FEDE52B" w:rsidR="00EC3FEF" w:rsidRDefault="001A31FF" w:rsidP="002B21AE">
      <w:pPr>
        <w:rPr>
          <w:lang w:val="en"/>
        </w:rPr>
      </w:pPr>
      <w:r w:rsidRPr="00380885">
        <w:rPr>
          <w:b/>
          <w:bCs/>
          <w:lang w:val="en"/>
        </w:rPr>
        <w:t>Key</w:t>
      </w:r>
      <w:r w:rsidR="00380885" w:rsidRPr="00380885">
        <w:rPr>
          <w:b/>
          <w:bCs/>
          <w:lang w:val="en"/>
        </w:rPr>
        <w:t>w</w:t>
      </w:r>
      <w:r w:rsidRPr="00380885">
        <w:rPr>
          <w:b/>
          <w:bCs/>
          <w:lang w:val="en"/>
        </w:rPr>
        <w:t xml:space="preserve">ords: </w:t>
      </w:r>
      <w:r w:rsidR="00380885" w:rsidRPr="00380885">
        <w:rPr>
          <w:lang w:val="en"/>
        </w:rPr>
        <w:t>Pre-review; Researcher responsibilities</w:t>
      </w:r>
    </w:p>
    <w:p w14:paraId="7EFC2883" w14:textId="77777777" w:rsidR="00CF6911" w:rsidRPr="00CF6911" w:rsidRDefault="00CF6911" w:rsidP="002B21AE">
      <w:pPr>
        <w:rPr>
          <w:lang w:val="en"/>
        </w:rPr>
      </w:pPr>
    </w:p>
    <w:p w14:paraId="00F6BEF3" w14:textId="77777777" w:rsidR="00CF6911" w:rsidRDefault="00CF6911" w:rsidP="002B21AE">
      <w:pPr>
        <w:rPr>
          <w:lang w:val="en"/>
        </w:rPr>
      </w:pPr>
    </w:p>
    <w:p w14:paraId="732E21D8" w14:textId="4BD560F4" w:rsidR="00CF6911" w:rsidRPr="00CF6911" w:rsidRDefault="00CF6911" w:rsidP="002B21AE">
      <w:pPr>
        <w:rPr>
          <w:lang w:val="en"/>
        </w:rPr>
      </w:pPr>
      <w:r>
        <w:rPr>
          <w:lang w:val="en"/>
        </w:rPr>
        <w:tab/>
      </w:r>
    </w:p>
    <w:sectPr w:rsidR="00CF6911" w:rsidRPr="00CF6911" w:rsidSect="002B21AE">
      <w:footerReference w:type="default" r:id="rId22"/>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4372" w14:textId="77777777" w:rsidR="00DB4353" w:rsidRDefault="00DB4353" w:rsidP="002B21AE">
      <w:r>
        <w:separator/>
      </w:r>
    </w:p>
  </w:endnote>
  <w:endnote w:type="continuationSeparator" w:id="0">
    <w:p w14:paraId="324E016D" w14:textId="77777777" w:rsidR="00DB4353" w:rsidRDefault="00DB4353" w:rsidP="002B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843A" w14:textId="41157C49" w:rsidR="00036057" w:rsidRPr="00F41CC3" w:rsidRDefault="00036057" w:rsidP="002B21AE">
    <w:pPr>
      <w:pStyle w:val="Footer"/>
      <w:rPr>
        <w:sz w:val="18"/>
        <w:szCs w:val="18"/>
      </w:rPr>
    </w:pPr>
    <w:r w:rsidRPr="00F41CC3">
      <w:rPr>
        <w:sz w:val="18"/>
        <w:szCs w:val="18"/>
      </w:rPr>
      <w:t xml:space="preserve">Date Posted </w:t>
    </w:r>
    <w:r w:rsidR="00AD197E">
      <w:rPr>
        <w:sz w:val="18"/>
        <w:szCs w:val="18"/>
      </w:rPr>
      <w:t>05.29</w:t>
    </w:r>
    <w:r w:rsidRPr="00F41CC3">
      <w:rPr>
        <w:sz w:val="18"/>
        <w:szCs w:val="18"/>
      </w:rPr>
      <w:t>.2026</w:t>
    </w:r>
  </w:p>
  <w:p w14:paraId="0505A653" w14:textId="41BB8F7E" w:rsidR="00036057" w:rsidRPr="00F41CC3" w:rsidRDefault="00036057" w:rsidP="002B21AE">
    <w:pPr>
      <w:pStyle w:val="Footer"/>
      <w:rPr>
        <w:sz w:val="18"/>
        <w:szCs w:val="18"/>
      </w:rPr>
    </w:pPr>
    <w:r w:rsidRPr="00F41CC3">
      <w:rPr>
        <w:sz w:val="18"/>
        <w:szCs w:val="18"/>
      </w:rPr>
      <w:t>SOP Research Team</w:t>
    </w:r>
  </w:p>
  <w:p w14:paraId="44CA7E5E" w14:textId="0EF4AD8F" w:rsidR="00036057" w:rsidRPr="00F41CC3" w:rsidRDefault="00036057" w:rsidP="002B21AE">
    <w:pPr>
      <w:pStyle w:val="Footer"/>
      <w:rPr>
        <w:sz w:val="18"/>
        <w:szCs w:val="18"/>
      </w:rPr>
    </w:pPr>
    <w:r w:rsidRPr="00F41CC3">
      <w:rPr>
        <w:sz w:val="18"/>
        <w:szCs w:val="18"/>
      </w:rPr>
      <w:t>Version 2.</w:t>
    </w:r>
    <w:r w:rsidR="00AD197E">
      <w:rPr>
        <w:sz w:val="18"/>
        <w:szCs w:val="18"/>
      </w:rPr>
      <w:t>3</w:t>
    </w:r>
  </w:p>
  <w:p w14:paraId="25CC1623" w14:textId="7DBC4E1C" w:rsidR="00253E58" w:rsidRPr="00F41CC3" w:rsidRDefault="00036057" w:rsidP="002B21AE">
    <w:pPr>
      <w:pStyle w:val="Footer"/>
      <w:rPr>
        <w:sz w:val="18"/>
        <w:szCs w:val="18"/>
      </w:rPr>
    </w:pPr>
    <w:r w:rsidRPr="00F41CC3">
      <w:rPr>
        <w:sz w:val="18"/>
        <w:szCs w:val="18"/>
      </w:rPr>
      <w:t xml:space="preserve">Page </w:t>
    </w:r>
    <w:r w:rsidRPr="00F41CC3">
      <w:rPr>
        <w:sz w:val="18"/>
        <w:szCs w:val="18"/>
      </w:rPr>
      <w:fldChar w:fldCharType="begin"/>
    </w:r>
    <w:r w:rsidRPr="00F41CC3">
      <w:rPr>
        <w:sz w:val="18"/>
        <w:szCs w:val="18"/>
      </w:rPr>
      <w:instrText xml:space="preserve"> PAGE  \* Arabic  \* MERGEFORMAT </w:instrText>
    </w:r>
    <w:r w:rsidRPr="00F41CC3">
      <w:rPr>
        <w:sz w:val="18"/>
        <w:szCs w:val="18"/>
      </w:rPr>
      <w:fldChar w:fldCharType="separate"/>
    </w:r>
    <w:r w:rsidRPr="00F41CC3">
      <w:rPr>
        <w:sz w:val="18"/>
        <w:szCs w:val="18"/>
      </w:rPr>
      <w:t>1</w:t>
    </w:r>
    <w:r w:rsidRPr="00F41CC3">
      <w:rPr>
        <w:sz w:val="18"/>
        <w:szCs w:val="18"/>
      </w:rPr>
      <w:fldChar w:fldCharType="end"/>
    </w:r>
    <w:r w:rsidRPr="00F41CC3">
      <w:rPr>
        <w:sz w:val="18"/>
        <w:szCs w:val="18"/>
      </w:rPr>
      <w:t xml:space="preserve"> of </w:t>
    </w:r>
    <w:r w:rsidRPr="00F41CC3">
      <w:rPr>
        <w:sz w:val="18"/>
        <w:szCs w:val="18"/>
      </w:rPr>
      <w:fldChar w:fldCharType="begin"/>
    </w:r>
    <w:r w:rsidRPr="00F41CC3">
      <w:rPr>
        <w:sz w:val="18"/>
        <w:szCs w:val="18"/>
      </w:rPr>
      <w:instrText xml:space="preserve"> NUMPAGES  \* Arabic  \* MERGEFORMAT </w:instrText>
    </w:r>
    <w:r w:rsidRPr="00F41CC3">
      <w:rPr>
        <w:sz w:val="18"/>
        <w:szCs w:val="18"/>
      </w:rPr>
      <w:fldChar w:fldCharType="separate"/>
    </w:r>
    <w:r w:rsidRPr="00F41CC3">
      <w:rPr>
        <w:sz w:val="18"/>
        <w:szCs w:val="18"/>
      </w:rPr>
      <w:t>1</w:t>
    </w:r>
    <w:r w:rsidRPr="00F41CC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C553" w14:textId="77777777" w:rsidR="00DB4353" w:rsidRDefault="00DB4353" w:rsidP="002B21AE">
      <w:r>
        <w:separator/>
      </w:r>
    </w:p>
  </w:footnote>
  <w:footnote w:type="continuationSeparator" w:id="0">
    <w:p w14:paraId="11CEDAD2" w14:textId="77777777" w:rsidR="00DB4353" w:rsidRDefault="00DB4353" w:rsidP="002B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0F83C"/>
    <w:multiLevelType w:val="hybridMultilevel"/>
    <w:tmpl w:val="2A978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0B230"/>
    <w:multiLevelType w:val="hybridMultilevel"/>
    <w:tmpl w:val="19C3F6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50366E"/>
    <w:multiLevelType w:val="hybridMultilevel"/>
    <w:tmpl w:val="6FF5B5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31224"/>
    <w:multiLevelType w:val="hybridMultilevel"/>
    <w:tmpl w:val="4AD09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1534AF"/>
    <w:multiLevelType w:val="hybridMultilevel"/>
    <w:tmpl w:val="C9C8A7CC"/>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C0E37F2"/>
    <w:multiLevelType w:val="hybridMultilevel"/>
    <w:tmpl w:val="DAEAF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D20F3E"/>
    <w:multiLevelType w:val="multilevel"/>
    <w:tmpl w:val="D5DC0158"/>
    <w:numStyleLink w:val="HSDSOPHeadings"/>
  </w:abstractNum>
  <w:abstractNum w:abstractNumId="7" w15:restartNumberingAfterBreak="0">
    <w:nsid w:val="11F9231D"/>
    <w:multiLevelType w:val="multilevel"/>
    <w:tmpl w:val="D5DC0158"/>
    <w:numStyleLink w:val="HSDSOPHeadings"/>
  </w:abstractNum>
  <w:abstractNum w:abstractNumId="8" w15:restartNumberingAfterBreak="0">
    <w:nsid w:val="177C312C"/>
    <w:multiLevelType w:val="multilevel"/>
    <w:tmpl w:val="87462D80"/>
    <w:lvl w:ilvl="0">
      <w:start w:val="1"/>
      <w:numFmt w:val="bullet"/>
      <w:lvlText w:val=""/>
      <w:lvlJc w:val="left"/>
      <w:pPr>
        <w:ind w:left="360" w:hanging="360"/>
      </w:pPr>
      <w:rPr>
        <w:rFonts w:ascii="Symbol" w:hAnsi="Symbol"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84C4EAC"/>
    <w:multiLevelType w:val="hybridMultilevel"/>
    <w:tmpl w:val="C80C24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E24AB0"/>
    <w:multiLevelType w:val="hybridMultilevel"/>
    <w:tmpl w:val="0B16A38E"/>
    <w:lvl w:ilvl="0" w:tplc="51AEE9BA">
      <w:start w:val="1"/>
      <w:numFmt w:val="bullet"/>
      <w:pStyle w:val="Bullet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73AF1"/>
    <w:multiLevelType w:val="hybridMultilevel"/>
    <w:tmpl w:val="188154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8F1920"/>
    <w:multiLevelType w:val="multilevel"/>
    <w:tmpl w:val="87462D80"/>
    <w:lvl w:ilvl="0">
      <w:start w:val="1"/>
      <w:numFmt w:val="bullet"/>
      <w:lvlText w:val=""/>
      <w:lvlJc w:val="left"/>
      <w:pPr>
        <w:ind w:left="360" w:hanging="360"/>
      </w:pPr>
      <w:rPr>
        <w:rFonts w:ascii="Symbol" w:hAnsi="Symbol"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D02DA7"/>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32132CC"/>
    <w:multiLevelType w:val="multilevel"/>
    <w:tmpl w:val="D5DC0158"/>
    <w:numStyleLink w:val="HSDSOPHeadings"/>
  </w:abstractNum>
  <w:abstractNum w:abstractNumId="15" w15:restartNumberingAfterBreak="0">
    <w:nsid w:val="33270C89"/>
    <w:multiLevelType w:val="hybridMultilevel"/>
    <w:tmpl w:val="10ACF2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5C91BBB"/>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BAB4BD3"/>
    <w:multiLevelType w:val="hybridMultilevel"/>
    <w:tmpl w:val="5542416C"/>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8" w15:restartNumberingAfterBreak="0">
    <w:nsid w:val="3E24BBBF"/>
    <w:multiLevelType w:val="hybridMultilevel"/>
    <w:tmpl w:val="BCDF08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A00C38"/>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B7768FD"/>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2B116CC"/>
    <w:multiLevelType w:val="multilevel"/>
    <w:tmpl w:val="D5DC0158"/>
    <w:styleLink w:val="HSDSOP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504"/>
      </w:pPr>
      <w:rPr>
        <w:rFonts w:hint="default"/>
      </w:rPr>
    </w:lvl>
    <w:lvl w:ilvl="2">
      <w:start w:val="1"/>
      <w:numFmt w:val="decimal"/>
      <w:pStyle w:val="Heading3"/>
      <w:lvlText w:val="%1.%2.%3"/>
      <w:lvlJc w:val="left"/>
      <w:pPr>
        <w:ind w:left="1512" w:hanging="648"/>
      </w:pPr>
      <w:rPr>
        <w:rFonts w:hint="default"/>
      </w:rPr>
    </w:lvl>
    <w:lvl w:ilvl="3">
      <w:start w:val="1"/>
      <w:numFmt w:val="decimal"/>
      <w:pStyle w:val="Heading4"/>
      <w:lvlText w:val="%1.%2.%3.%4"/>
      <w:lvlJc w:val="left"/>
      <w:pPr>
        <w:tabs>
          <w:tab w:val="num" w:pos="1512"/>
        </w:tabs>
        <w:ind w:left="2376" w:hanging="864"/>
      </w:pPr>
      <w:rPr>
        <w:rFonts w:hint="default"/>
      </w:rPr>
    </w:lvl>
    <w:lvl w:ilvl="4">
      <w:start w:val="1"/>
      <w:numFmt w:val="decimal"/>
      <w:pStyle w:val="Heading5"/>
      <w:lvlText w:val="%1.%2.%3.%4.%5"/>
      <w:lvlJc w:val="left"/>
      <w:pPr>
        <w:tabs>
          <w:tab w:val="num" w:pos="2376"/>
        </w:tabs>
        <w:ind w:left="3456" w:hanging="1080"/>
      </w:pPr>
      <w:rPr>
        <w:rFonts w:hint="default"/>
      </w:rPr>
    </w:lvl>
    <w:lvl w:ilvl="5">
      <w:start w:val="1"/>
      <w:numFmt w:val="decimal"/>
      <w:pStyle w:val="Heading6"/>
      <w:lvlText w:val="%1.%2.%3.%4.%5.%6"/>
      <w:lvlJc w:val="left"/>
      <w:pPr>
        <w:tabs>
          <w:tab w:val="num" w:pos="3456"/>
        </w:tabs>
        <w:ind w:left="4680" w:hanging="1224"/>
      </w:pPr>
      <w:rPr>
        <w:rFonts w:hint="default"/>
      </w:rPr>
    </w:lvl>
    <w:lvl w:ilvl="6">
      <w:start w:val="1"/>
      <w:numFmt w:val="decimal"/>
      <w:pStyle w:val="Heading7"/>
      <w:lvlText w:val="%1.%2.%3.%4.%5.%6.%7"/>
      <w:lvlJc w:val="left"/>
      <w:pPr>
        <w:tabs>
          <w:tab w:val="num" w:pos="3672"/>
        </w:tabs>
        <w:ind w:left="5040" w:hanging="1368"/>
      </w:pPr>
      <w:rPr>
        <w:rFonts w:hint="default"/>
      </w:rPr>
    </w:lvl>
    <w:lvl w:ilvl="7">
      <w:start w:val="1"/>
      <w:numFmt w:val="decimal"/>
      <w:pStyle w:val="Heading8"/>
      <w:lvlText w:val="%1.%2.%3.%4.%5.%6.%7.%8"/>
      <w:lvlJc w:val="left"/>
      <w:pPr>
        <w:tabs>
          <w:tab w:val="num" w:pos="4176"/>
        </w:tabs>
        <w:ind w:left="5472" w:hanging="1512"/>
      </w:pPr>
      <w:rPr>
        <w:rFonts w:hint="default"/>
      </w:rPr>
    </w:lvl>
    <w:lvl w:ilvl="8">
      <w:start w:val="1"/>
      <w:numFmt w:val="decimal"/>
      <w:pStyle w:val="Heading9"/>
      <w:lvlText w:val="%1.%2.%3.%4.%5.%6.%7.%8.%9"/>
      <w:lvlJc w:val="left"/>
      <w:pPr>
        <w:ind w:left="6120" w:hanging="1800"/>
      </w:pPr>
      <w:rPr>
        <w:rFonts w:hint="default"/>
      </w:rPr>
    </w:lvl>
  </w:abstractNum>
  <w:abstractNum w:abstractNumId="22" w15:restartNumberingAfterBreak="0">
    <w:nsid w:val="532E4CBE"/>
    <w:multiLevelType w:val="multilevel"/>
    <w:tmpl w:val="95600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C51719"/>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A4B8142"/>
    <w:multiLevelType w:val="hybridMultilevel"/>
    <w:tmpl w:val="D03469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8C1A1D"/>
    <w:multiLevelType w:val="hybridMultilevel"/>
    <w:tmpl w:val="12FC8F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5A5C06"/>
    <w:multiLevelType w:val="multilevel"/>
    <w:tmpl w:val="D5DC0158"/>
    <w:numStyleLink w:val="HSDSOPHeadings"/>
  </w:abstractNum>
  <w:abstractNum w:abstractNumId="27" w15:restartNumberingAfterBreak="0">
    <w:nsid w:val="5F272F69"/>
    <w:multiLevelType w:val="hybridMultilevel"/>
    <w:tmpl w:val="FE8E403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29374FD"/>
    <w:multiLevelType w:val="hybridMultilevel"/>
    <w:tmpl w:val="A906B6D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44C7559"/>
    <w:multiLevelType w:val="multilevel"/>
    <w:tmpl w:val="87462D80"/>
    <w:lvl w:ilvl="0">
      <w:start w:val="1"/>
      <w:numFmt w:val="bullet"/>
      <w:lvlText w:val=""/>
      <w:lvlJc w:val="left"/>
      <w:pPr>
        <w:ind w:left="360" w:hanging="360"/>
      </w:pPr>
      <w:rPr>
        <w:rFonts w:ascii="Symbol" w:hAnsi="Symbol"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65537F32"/>
    <w:multiLevelType w:val="multilevel"/>
    <w:tmpl w:val="346EB74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bullet"/>
      <w:lvlText w:val=""/>
      <w:lvlJc w:val="left"/>
      <w:pPr>
        <w:tabs>
          <w:tab w:val="num" w:pos="1512"/>
        </w:tabs>
        <w:ind w:left="2376" w:hanging="864"/>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65925AD0"/>
    <w:multiLevelType w:val="multilevel"/>
    <w:tmpl w:val="D5DC0158"/>
    <w:numStyleLink w:val="HSDSOPHeadings"/>
  </w:abstractNum>
  <w:abstractNum w:abstractNumId="32" w15:restartNumberingAfterBreak="0">
    <w:nsid w:val="67FA21F6"/>
    <w:multiLevelType w:val="hybridMultilevel"/>
    <w:tmpl w:val="433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879779">
    <w:abstractNumId w:val="21"/>
  </w:num>
  <w:num w:numId="2" w16cid:durableId="599799489">
    <w:abstractNumId w:val="14"/>
  </w:num>
  <w:num w:numId="3" w16cid:durableId="1689138874">
    <w:abstractNumId w:val="6"/>
  </w:num>
  <w:num w:numId="4" w16cid:durableId="1487629334">
    <w:abstractNumId w:val="7"/>
  </w:num>
  <w:num w:numId="5" w16cid:durableId="707998288">
    <w:abstractNumId w:val="26"/>
  </w:num>
  <w:num w:numId="6" w16cid:durableId="2130199442">
    <w:abstractNumId w:val="31"/>
    <w:lvlOverride w:ilvl="0">
      <w:lvl w:ilvl="0">
        <w:start w:val="1"/>
        <w:numFmt w:val="decimal"/>
        <w:pStyle w:val="Heading1"/>
        <w:lvlText w:val=""/>
        <w:lvlJc w:val="left"/>
        <w:pPr>
          <w:ind w:left="0" w:firstLine="0"/>
        </w:pPr>
        <w:rPr>
          <w:rFonts w:hint="default"/>
        </w:rPr>
      </w:lvl>
    </w:lvlOverride>
    <w:lvlOverride w:ilvl="1">
      <w:lvl w:ilvl="1">
        <w:start w:val="2"/>
        <w:numFmt w:val="decimal"/>
        <w:pStyle w:val="Heading2"/>
        <w:lvlText w:val="%1.%2"/>
        <w:lvlJc w:val="left"/>
        <w:pPr>
          <w:ind w:left="864" w:hanging="504"/>
        </w:pPr>
        <w:rPr>
          <w:rFonts w:hint="default"/>
          <w:b w:val="0"/>
          <w:bCs w:val="0"/>
        </w:rPr>
      </w:lvl>
    </w:lvlOverride>
    <w:lvlOverride w:ilvl="2">
      <w:lvl w:ilvl="2">
        <w:start w:val="1"/>
        <w:numFmt w:val="decimal"/>
        <w:pStyle w:val="Heading3"/>
        <w:lvlText w:val="%1.%2.%3"/>
        <w:lvlJc w:val="left"/>
        <w:pPr>
          <w:ind w:left="1512" w:hanging="648"/>
        </w:pPr>
        <w:rPr>
          <w:rFonts w:hint="default"/>
        </w:rPr>
      </w:lvl>
    </w:lvlOverride>
    <w:lvlOverride w:ilvl="3">
      <w:lvl w:ilvl="3">
        <w:start w:val="1"/>
        <w:numFmt w:val="decimal"/>
        <w:pStyle w:val="Heading4"/>
        <w:lvlText w:val="%1.%2.%3.%4"/>
        <w:lvlJc w:val="left"/>
        <w:pPr>
          <w:tabs>
            <w:tab w:val="num" w:pos="1512"/>
          </w:tabs>
          <w:ind w:left="2376" w:hanging="864"/>
        </w:pPr>
        <w:rPr>
          <w:rFonts w:hint="default"/>
        </w:rPr>
      </w:lvl>
    </w:lvlOverride>
    <w:lvlOverride w:ilvl="4">
      <w:lvl w:ilvl="4">
        <w:start w:val="1"/>
        <w:numFmt w:val="decimal"/>
        <w:pStyle w:val="Heading5"/>
        <w:lvlText w:val="%1.%2.%3.%4.%5"/>
        <w:lvlJc w:val="left"/>
        <w:pPr>
          <w:tabs>
            <w:tab w:val="num" w:pos="2376"/>
          </w:tabs>
          <w:ind w:left="3456" w:hanging="1080"/>
        </w:pPr>
        <w:rPr>
          <w:rFonts w:hint="default"/>
        </w:rPr>
      </w:lvl>
    </w:lvlOverride>
    <w:lvlOverride w:ilvl="5">
      <w:lvl w:ilvl="5">
        <w:start w:val="1"/>
        <w:numFmt w:val="decimal"/>
        <w:pStyle w:val="Heading6"/>
        <w:lvlText w:val="%1.%2.%3.%4.%5.%6"/>
        <w:lvlJc w:val="left"/>
        <w:pPr>
          <w:tabs>
            <w:tab w:val="num" w:pos="3456"/>
          </w:tabs>
          <w:ind w:left="4680" w:hanging="1224"/>
        </w:pPr>
        <w:rPr>
          <w:rFonts w:hint="default"/>
        </w:rPr>
      </w:lvl>
    </w:lvlOverride>
    <w:lvlOverride w:ilvl="6">
      <w:lvl w:ilvl="6">
        <w:start w:val="1"/>
        <w:numFmt w:val="decimal"/>
        <w:pStyle w:val="Heading7"/>
        <w:lvlText w:val="%1.%2.%3.%4.%5.%6.%7"/>
        <w:lvlJc w:val="left"/>
        <w:pPr>
          <w:tabs>
            <w:tab w:val="num" w:pos="3672"/>
          </w:tabs>
          <w:ind w:left="5040" w:hanging="1368"/>
        </w:pPr>
        <w:rPr>
          <w:rFonts w:hint="default"/>
        </w:rPr>
      </w:lvl>
    </w:lvlOverride>
    <w:lvlOverride w:ilvl="7">
      <w:lvl w:ilvl="7">
        <w:start w:val="1"/>
        <w:numFmt w:val="decimal"/>
        <w:pStyle w:val="Heading8"/>
        <w:lvlText w:val="%1.%2.%3.%4.%5.%6.%7.%8"/>
        <w:lvlJc w:val="left"/>
        <w:pPr>
          <w:tabs>
            <w:tab w:val="num" w:pos="4176"/>
          </w:tabs>
          <w:ind w:left="5472" w:hanging="1512"/>
        </w:pPr>
        <w:rPr>
          <w:rFonts w:hint="default"/>
        </w:rPr>
      </w:lvl>
    </w:lvlOverride>
    <w:lvlOverride w:ilvl="8">
      <w:lvl w:ilvl="8">
        <w:start w:val="1"/>
        <w:numFmt w:val="decimal"/>
        <w:pStyle w:val="Heading9"/>
        <w:lvlText w:val="%1.%2.%3.%4.%5.%6.%7.%8.%9"/>
        <w:lvlJc w:val="left"/>
        <w:pPr>
          <w:ind w:left="6120" w:hanging="1800"/>
        </w:pPr>
        <w:rPr>
          <w:rFonts w:hint="default"/>
        </w:rPr>
      </w:lvl>
    </w:lvlOverride>
  </w:num>
  <w:num w:numId="7" w16cid:durableId="1596934587">
    <w:abstractNumId w:val="10"/>
  </w:num>
  <w:num w:numId="8" w16cid:durableId="1516461441">
    <w:abstractNumId w:val="24"/>
  </w:num>
  <w:num w:numId="9" w16cid:durableId="1345788255">
    <w:abstractNumId w:val="18"/>
  </w:num>
  <w:num w:numId="10" w16cid:durableId="1395546248">
    <w:abstractNumId w:val="0"/>
  </w:num>
  <w:num w:numId="11" w16cid:durableId="1968274868">
    <w:abstractNumId w:val="2"/>
  </w:num>
  <w:num w:numId="12" w16cid:durableId="791677192">
    <w:abstractNumId w:val="1"/>
  </w:num>
  <w:num w:numId="13" w16cid:durableId="986008638">
    <w:abstractNumId w:val="11"/>
  </w:num>
  <w:num w:numId="14" w16cid:durableId="1636258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2894406">
    <w:abstractNumId w:val="17"/>
  </w:num>
  <w:num w:numId="16" w16cid:durableId="13462975">
    <w:abstractNumId w:val="22"/>
  </w:num>
  <w:num w:numId="17" w16cid:durableId="2112337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92665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745698">
    <w:abstractNumId w:val="31"/>
  </w:num>
  <w:num w:numId="20" w16cid:durableId="1772504191">
    <w:abstractNumId w:val="13"/>
  </w:num>
  <w:num w:numId="21" w16cid:durableId="1474250609">
    <w:abstractNumId w:val="28"/>
  </w:num>
  <w:num w:numId="22" w16cid:durableId="340619060">
    <w:abstractNumId w:val="27"/>
  </w:num>
  <w:num w:numId="23" w16cid:durableId="325134230">
    <w:abstractNumId w:val="4"/>
  </w:num>
  <w:num w:numId="24" w16cid:durableId="1040742708">
    <w:abstractNumId w:val="5"/>
  </w:num>
  <w:num w:numId="25" w16cid:durableId="374161570">
    <w:abstractNumId w:val="20"/>
  </w:num>
  <w:num w:numId="26" w16cid:durableId="1838299277">
    <w:abstractNumId w:val="19"/>
  </w:num>
  <w:num w:numId="27" w16cid:durableId="609971863">
    <w:abstractNumId w:val="23"/>
  </w:num>
  <w:num w:numId="28" w16cid:durableId="271864803">
    <w:abstractNumId w:val="30"/>
  </w:num>
  <w:num w:numId="29" w16cid:durableId="1085810211">
    <w:abstractNumId w:val="16"/>
  </w:num>
  <w:num w:numId="30" w16cid:durableId="430392856">
    <w:abstractNumId w:val="12"/>
  </w:num>
  <w:num w:numId="31" w16cid:durableId="525674390">
    <w:abstractNumId w:val="29"/>
  </w:num>
  <w:num w:numId="32" w16cid:durableId="2123453589">
    <w:abstractNumId w:val="8"/>
  </w:num>
  <w:num w:numId="33" w16cid:durableId="1420100072">
    <w:abstractNumId w:val="25"/>
  </w:num>
  <w:num w:numId="34" w16cid:durableId="903183386">
    <w:abstractNumId w:val="32"/>
  </w:num>
  <w:num w:numId="35" w16cid:durableId="806122464">
    <w:abstractNumId w:val="9"/>
  </w:num>
  <w:num w:numId="36" w16cid:durableId="1143888489">
    <w:abstractNumId w:val="15"/>
  </w:num>
  <w:num w:numId="37" w16cid:durableId="40399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BF"/>
    <w:rsid w:val="00001627"/>
    <w:rsid w:val="000122AC"/>
    <w:rsid w:val="00013EAC"/>
    <w:rsid w:val="00026551"/>
    <w:rsid w:val="00027C49"/>
    <w:rsid w:val="00036057"/>
    <w:rsid w:val="000463B4"/>
    <w:rsid w:val="00054C82"/>
    <w:rsid w:val="000611E5"/>
    <w:rsid w:val="00064A1B"/>
    <w:rsid w:val="00067CD6"/>
    <w:rsid w:val="0007433E"/>
    <w:rsid w:val="00075681"/>
    <w:rsid w:val="00075F53"/>
    <w:rsid w:val="00086B2D"/>
    <w:rsid w:val="000910DD"/>
    <w:rsid w:val="00092388"/>
    <w:rsid w:val="000A384E"/>
    <w:rsid w:val="000B05DF"/>
    <w:rsid w:val="000C6952"/>
    <w:rsid w:val="000C78BF"/>
    <w:rsid w:val="000D2CA2"/>
    <w:rsid w:val="000E0D5D"/>
    <w:rsid w:val="000F2DC5"/>
    <w:rsid w:val="000F57B1"/>
    <w:rsid w:val="000F67B2"/>
    <w:rsid w:val="00106B26"/>
    <w:rsid w:val="001212A0"/>
    <w:rsid w:val="00137BF7"/>
    <w:rsid w:val="001472CF"/>
    <w:rsid w:val="001519ED"/>
    <w:rsid w:val="001520FB"/>
    <w:rsid w:val="00154C31"/>
    <w:rsid w:val="001569EB"/>
    <w:rsid w:val="001821CB"/>
    <w:rsid w:val="00194FAE"/>
    <w:rsid w:val="00195EA1"/>
    <w:rsid w:val="00196902"/>
    <w:rsid w:val="001A0C11"/>
    <w:rsid w:val="001A31FF"/>
    <w:rsid w:val="001A5EBE"/>
    <w:rsid w:val="001A79F7"/>
    <w:rsid w:val="001B33AA"/>
    <w:rsid w:val="001C2323"/>
    <w:rsid w:val="001D01E8"/>
    <w:rsid w:val="001D6ECB"/>
    <w:rsid w:val="001E222E"/>
    <w:rsid w:val="001E3ECF"/>
    <w:rsid w:val="001F25C0"/>
    <w:rsid w:val="0021359C"/>
    <w:rsid w:val="002341B1"/>
    <w:rsid w:val="00234FE0"/>
    <w:rsid w:val="00235C12"/>
    <w:rsid w:val="00240907"/>
    <w:rsid w:val="00242A8C"/>
    <w:rsid w:val="00244C7D"/>
    <w:rsid w:val="00247E87"/>
    <w:rsid w:val="00253E58"/>
    <w:rsid w:val="00255250"/>
    <w:rsid w:val="00256169"/>
    <w:rsid w:val="0026083E"/>
    <w:rsid w:val="002616C7"/>
    <w:rsid w:val="00263EB8"/>
    <w:rsid w:val="002659EE"/>
    <w:rsid w:val="00290434"/>
    <w:rsid w:val="00293407"/>
    <w:rsid w:val="002A3E9C"/>
    <w:rsid w:val="002A6339"/>
    <w:rsid w:val="002A7B1C"/>
    <w:rsid w:val="002B21AE"/>
    <w:rsid w:val="002B371F"/>
    <w:rsid w:val="002D587A"/>
    <w:rsid w:val="002E0C8C"/>
    <w:rsid w:val="002E5A02"/>
    <w:rsid w:val="002F25BF"/>
    <w:rsid w:val="00307D10"/>
    <w:rsid w:val="00321E2A"/>
    <w:rsid w:val="00324646"/>
    <w:rsid w:val="00324824"/>
    <w:rsid w:val="00324D79"/>
    <w:rsid w:val="003321F3"/>
    <w:rsid w:val="003361FE"/>
    <w:rsid w:val="0033680B"/>
    <w:rsid w:val="00337885"/>
    <w:rsid w:val="003570BA"/>
    <w:rsid w:val="003621FF"/>
    <w:rsid w:val="00363261"/>
    <w:rsid w:val="00372A72"/>
    <w:rsid w:val="00380885"/>
    <w:rsid w:val="003A2DFB"/>
    <w:rsid w:val="003A775D"/>
    <w:rsid w:val="003B3230"/>
    <w:rsid w:val="003C7E61"/>
    <w:rsid w:val="003D6D1F"/>
    <w:rsid w:val="003E2709"/>
    <w:rsid w:val="003E55EC"/>
    <w:rsid w:val="003F2151"/>
    <w:rsid w:val="00403F55"/>
    <w:rsid w:val="00406831"/>
    <w:rsid w:val="00420DEB"/>
    <w:rsid w:val="00426F20"/>
    <w:rsid w:val="00431170"/>
    <w:rsid w:val="00435E81"/>
    <w:rsid w:val="00436504"/>
    <w:rsid w:val="00442A1D"/>
    <w:rsid w:val="00447C56"/>
    <w:rsid w:val="004516B0"/>
    <w:rsid w:val="00452721"/>
    <w:rsid w:val="00453EC8"/>
    <w:rsid w:val="004673E5"/>
    <w:rsid w:val="0048273B"/>
    <w:rsid w:val="00487840"/>
    <w:rsid w:val="0049237D"/>
    <w:rsid w:val="00492738"/>
    <w:rsid w:val="00496AEF"/>
    <w:rsid w:val="004A3C4B"/>
    <w:rsid w:val="004A4BC7"/>
    <w:rsid w:val="004A672A"/>
    <w:rsid w:val="004D1519"/>
    <w:rsid w:val="004D4088"/>
    <w:rsid w:val="004D6A92"/>
    <w:rsid w:val="004D7FF9"/>
    <w:rsid w:val="004E69E0"/>
    <w:rsid w:val="004F1F29"/>
    <w:rsid w:val="004F549C"/>
    <w:rsid w:val="00503815"/>
    <w:rsid w:val="0050791C"/>
    <w:rsid w:val="00510C16"/>
    <w:rsid w:val="00523D08"/>
    <w:rsid w:val="00540ABE"/>
    <w:rsid w:val="00547AE9"/>
    <w:rsid w:val="00547B42"/>
    <w:rsid w:val="00553441"/>
    <w:rsid w:val="005544EB"/>
    <w:rsid w:val="005569A0"/>
    <w:rsid w:val="005663A1"/>
    <w:rsid w:val="00585EB9"/>
    <w:rsid w:val="00586779"/>
    <w:rsid w:val="00594ADE"/>
    <w:rsid w:val="00597305"/>
    <w:rsid w:val="005A51DA"/>
    <w:rsid w:val="005B22B5"/>
    <w:rsid w:val="005B49ED"/>
    <w:rsid w:val="005C13D2"/>
    <w:rsid w:val="005C1DA6"/>
    <w:rsid w:val="005C759B"/>
    <w:rsid w:val="005C7C89"/>
    <w:rsid w:val="005D7E4F"/>
    <w:rsid w:val="005E1AAD"/>
    <w:rsid w:val="005E2EEE"/>
    <w:rsid w:val="005E6138"/>
    <w:rsid w:val="005F041C"/>
    <w:rsid w:val="005F16F2"/>
    <w:rsid w:val="005F6109"/>
    <w:rsid w:val="0061319A"/>
    <w:rsid w:val="0064754F"/>
    <w:rsid w:val="00652BA4"/>
    <w:rsid w:val="006554A8"/>
    <w:rsid w:val="00656B47"/>
    <w:rsid w:val="0069769D"/>
    <w:rsid w:val="00697E23"/>
    <w:rsid w:val="006A35A3"/>
    <w:rsid w:val="006C073A"/>
    <w:rsid w:val="006C34FD"/>
    <w:rsid w:val="006D1577"/>
    <w:rsid w:val="006E136B"/>
    <w:rsid w:val="006E26F0"/>
    <w:rsid w:val="006E44F1"/>
    <w:rsid w:val="006E61FE"/>
    <w:rsid w:val="006F7317"/>
    <w:rsid w:val="007047DD"/>
    <w:rsid w:val="00705A3B"/>
    <w:rsid w:val="0071742D"/>
    <w:rsid w:val="007200CA"/>
    <w:rsid w:val="00720709"/>
    <w:rsid w:val="00725F8C"/>
    <w:rsid w:val="00732B01"/>
    <w:rsid w:val="00746A1B"/>
    <w:rsid w:val="00754C44"/>
    <w:rsid w:val="007551FE"/>
    <w:rsid w:val="00771AA2"/>
    <w:rsid w:val="007746BF"/>
    <w:rsid w:val="007869A8"/>
    <w:rsid w:val="007939BA"/>
    <w:rsid w:val="007A1C72"/>
    <w:rsid w:val="007B6754"/>
    <w:rsid w:val="007C0854"/>
    <w:rsid w:val="007C341F"/>
    <w:rsid w:val="007C7067"/>
    <w:rsid w:val="007D014E"/>
    <w:rsid w:val="007D793E"/>
    <w:rsid w:val="007D7C26"/>
    <w:rsid w:val="007E1D74"/>
    <w:rsid w:val="007E3679"/>
    <w:rsid w:val="007F5378"/>
    <w:rsid w:val="008069D5"/>
    <w:rsid w:val="008113EF"/>
    <w:rsid w:val="008308BF"/>
    <w:rsid w:val="00831B62"/>
    <w:rsid w:val="00836226"/>
    <w:rsid w:val="00843FC6"/>
    <w:rsid w:val="008538D9"/>
    <w:rsid w:val="00853ED7"/>
    <w:rsid w:val="00855A38"/>
    <w:rsid w:val="00860BFD"/>
    <w:rsid w:val="008737BB"/>
    <w:rsid w:val="00877960"/>
    <w:rsid w:val="00884E42"/>
    <w:rsid w:val="008A0808"/>
    <w:rsid w:val="008C2160"/>
    <w:rsid w:val="008D6A30"/>
    <w:rsid w:val="008E21BA"/>
    <w:rsid w:val="008E6D48"/>
    <w:rsid w:val="008E725A"/>
    <w:rsid w:val="008F3265"/>
    <w:rsid w:val="008F534A"/>
    <w:rsid w:val="008F5E14"/>
    <w:rsid w:val="00911A4E"/>
    <w:rsid w:val="00913B76"/>
    <w:rsid w:val="00920367"/>
    <w:rsid w:val="00936CFB"/>
    <w:rsid w:val="00943E33"/>
    <w:rsid w:val="009477D2"/>
    <w:rsid w:val="00955A50"/>
    <w:rsid w:val="00965B1E"/>
    <w:rsid w:val="0096702A"/>
    <w:rsid w:val="00990238"/>
    <w:rsid w:val="00997D2A"/>
    <w:rsid w:val="009A2997"/>
    <w:rsid w:val="009B5805"/>
    <w:rsid w:val="009C1B3A"/>
    <w:rsid w:val="009C5E99"/>
    <w:rsid w:val="009C7BBB"/>
    <w:rsid w:val="009E1B75"/>
    <w:rsid w:val="009E2ECE"/>
    <w:rsid w:val="009E346C"/>
    <w:rsid w:val="009F55ED"/>
    <w:rsid w:val="009F6E44"/>
    <w:rsid w:val="00A012CB"/>
    <w:rsid w:val="00A01820"/>
    <w:rsid w:val="00A025A7"/>
    <w:rsid w:val="00A12CF7"/>
    <w:rsid w:val="00A176DD"/>
    <w:rsid w:val="00A264ED"/>
    <w:rsid w:val="00A348D9"/>
    <w:rsid w:val="00A402FA"/>
    <w:rsid w:val="00A45001"/>
    <w:rsid w:val="00A65984"/>
    <w:rsid w:val="00A70CC8"/>
    <w:rsid w:val="00A746C4"/>
    <w:rsid w:val="00A8024F"/>
    <w:rsid w:val="00A827B2"/>
    <w:rsid w:val="00A8622B"/>
    <w:rsid w:val="00A908A6"/>
    <w:rsid w:val="00A96646"/>
    <w:rsid w:val="00AB0614"/>
    <w:rsid w:val="00AB2175"/>
    <w:rsid w:val="00AB2FEA"/>
    <w:rsid w:val="00AC4E28"/>
    <w:rsid w:val="00AD197E"/>
    <w:rsid w:val="00AD3B83"/>
    <w:rsid w:val="00AE1BF6"/>
    <w:rsid w:val="00B10DB9"/>
    <w:rsid w:val="00B11631"/>
    <w:rsid w:val="00B17E85"/>
    <w:rsid w:val="00B20EC5"/>
    <w:rsid w:val="00B2337D"/>
    <w:rsid w:val="00B331DF"/>
    <w:rsid w:val="00B34298"/>
    <w:rsid w:val="00B57045"/>
    <w:rsid w:val="00B57469"/>
    <w:rsid w:val="00B619BE"/>
    <w:rsid w:val="00B720E7"/>
    <w:rsid w:val="00B748F0"/>
    <w:rsid w:val="00B778EB"/>
    <w:rsid w:val="00B80286"/>
    <w:rsid w:val="00B84418"/>
    <w:rsid w:val="00B93117"/>
    <w:rsid w:val="00B979A5"/>
    <w:rsid w:val="00BA6CEB"/>
    <w:rsid w:val="00BC0F12"/>
    <w:rsid w:val="00BC18C4"/>
    <w:rsid w:val="00BC2304"/>
    <w:rsid w:val="00BD566A"/>
    <w:rsid w:val="00BE064E"/>
    <w:rsid w:val="00BE6C81"/>
    <w:rsid w:val="00C05B11"/>
    <w:rsid w:val="00C1146E"/>
    <w:rsid w:val="00C12FD7"/>
    <w:rsid w:val="00C17FFD"/>
    <w:rsid w:val="00C24AE8"/>
    <w:rsid w:val="00C35C48"/>
    <w:rsid w:val="00C43AF5"/>
    <w:rsid w:val="00C50847"/>
    <w:rsid w:val="00C71146"/>
    <w:rsid w:val="00C71365"/>
    <w:rsid w:val="00C75F17"/>
    <w:rsid w:val="00C76176"/>
    <w:rsid w:val="00C910C8"/>
    <w:rsid w:val="00CA09BF"/>
    <w:rsid w:val="00CA17BD"/>
    <w:rsid w:val="00CA3FD9"/>
    <w:rsid w:val="00CB4636"/>
    <w:rsid w:val="00CB4B3D"/>
    <w:rsid w:val="00CB567D"/>
    <w:rsid w:val="00CC318B"/>
    <w:rsid w:val="00CC3D2F"/>
    <w:rsid w:val="00CD30EE"/>
    <w:rsid w:val="00CE4E70"/>
    <w:rsid w:val="00CF6767"/>
    <w:rsid w:val="00CF6911"/>
    <w:rsid w:val="00D07D56"/>
    <w:rsid w:val="00D1484A"/>
    <w:rsid w:val="00D36544"/>
    <w:rsid w:val="00D455C6"/>
    <w:rsid w:val="00D46DFC"/>
    <w:rsid w:val="00D53095"/>
    <w:rsid w:val="00D57452"/>
    <w:rsid w:val="00D63897"/>
    <w:rsid w:val="00D73EEA"/>
    <w:rsid w:val="00D91D4B"/>
    <w:rsid w:val="00D94B45"/>
    <w:rsid w:val="00DA773A"/>
    <w:rsid w:val="00DB0951"/>
    <w:rsid w:val="00DB433A"/>
    <w:rsid w:val="00DB4353"/>
    <w:rsid w:val="00DB574F"/>
    <w:rsid w:val="00DC0444"/>
    <w:rsid w:val="00DC11FE"/>
    <w:rsid w:val="00DD2120"/>
    <w:rsid w:val="00DE3DA0"/>
    <w:rsid w:val="00DE686F"/>
    <w:rsid w:val="00DE7D0E"/>
    <w:rsid w:val="00DF716A"/>
    <w:rsid w:val="00E1097D"/>
    <w:rsid w:val="00E12151"/>
    <w:rsid w:val="00E17DB8"/>
    <w:rsid w:val="00E203C5"/>
    <w:rsid w:val="00E209E2"/>
    <w:rsid w:val="00E216A1"/>
    <w:rsid w:val="00E244B9"/>
    <w:rsid w:val="00E44EDC"/>
    <w:rsid w:val="00E472EE"/>
    <w:rsid w:val="00E52759"/>
    <w:rsid w:val="00E544AE"/>
    <w:rsid w:val="00E6119A"/>
    <w:rsid w:val="00E64746"/>
    <w:rsid w:val="00E660F5"/>
    <w:rsid w:val="00E66286"/>
    <w:rsid w:val="00E67B05"/>
    <w:rsid w:val="00E820D3"/>
    <w:rsid w:val="00E868CA"/>
    <w:rsid w:val="00E91BDF"/>
    <w:rsid w:val="00EC3FEF"/>
    <w:rsid w:val="00EC5256"/>
    <w:rsid w:val="00ED306B"/>
    <w:rsid w:val="00ED68D8"/>
    <w:rsid w:val="00ED6F1B"/>
    <w:rsid w:val="00EF6F4E"/>
    <w:rsid w:val="00F00641"/>
    <w:rsid w:val="00F00D6F"/>
    <w:rsid w:val="00F0295E"/>
    <w:rsid w:val="00F02A6F"/>
    <w:rsid w:val="00F1339B"/>
    <w:rsid w:val="00F14709"/>
    <w:rsid w:val="00F21496"/>
    <w:rsid w:val="00F22226"/>
    <w:rsid w:val="00F303A7"/>
    <w:rsid w:val="00F37630"/>
    <w:rsid w:val="00F4194D"/>
    <w:rsid w:val="00F41CC3"/>
    <w:rsid w:val="00F465C0"/>
    <w:rsid w:val="00F60264"/>
    <w:rsid w:val="00F63C52"/>
    <w:rsid w:val="00F9257B"/>
    <w:rsid w:val="00FA1D49"/>
    <w:rsid w:val="00FB170D"/>
    <w:rsid w:val="00FB2851"/>
    <w:rsid w:val="00FF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15DD"/>
  <w15:docId w15:val="{71545C9A-81E5-42C3-B3E0-D0E4AE4A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AE"/>
    <w:pPr>
      <w:spacing w:after="0" w:line="240" w:lineRule="atLeast"/>
      <w:ind w:left="360"/>
    </w:pPr>
    <w:rPr>
      <w:rFonts w:eastAsia="Times New Roman" w:cstheme="minorHAnsi"/>
    </w:rPr>
  </w:style>
  <w:style w:type="paragraph" w:styleId="Heading1">
    <w:name w:val="heading 1"/>
    <w:link w:val="Heading1Char"/>
    <w:uiPriority w:val="9"/>
    <w:qFormat/>
    <w:rsid w:val="00586779"/>
    <w:pPr>
      <w:keepNext/>
      <w:keepLines/>
      <w:numPr>
        <w:numId w:val="6"/>
      </w:numPr>
      <w:spacing w:before="480" w:after="0"/>
      <w:outlineLvl w:val="0"/>
    </w:pPr>
    <w:rPr>
      <w:rFonts w:ascii="Calibri" w:eastAsiaTheme="majorEastAsia" w:hAnsi="Calibri" w:cstheme="majorBidi"/>
      <w:b/>
      <w:bCs/>
      <w:szCs w:val="28"/>
    </w:rPr>
  </w:style>
  <w:style w:type="paragraph" w:styleId="Heading2">
    <w:name w:val="heading 2"/>
    <w:basedOn w:val="Heading1"/>
    <w:link w:val="Heading2Char"/>
    <w:uiPriority w:val="9"/>
    <w:unhideWhenUsed/>
    <w:qFormat/>
    <w:rsid w:val="00586779"/>
    <w:pPr>
      <w:numPr>
        <w:ilvl w:val="1"/>
      </w:numPr>
      <w:spacing w:before="200" w:after="80" w:line="240" w:lineRule="auto"/>
      <w:outlineLvl w:val="1"/>
    </w:pPr>
    <w:rPr>
      <w:b w:val="0"/>
      <w:bCs w:val="0"/>
      <w:szCs w:val="26"/>
    </w:rPr>
  </w:style>
  <w:style w:type="paragraph" w:styleId="Heading3">
    <w:name w:val="heading 3"/>
    <w:basedOn w:val="Heading2"/>
    <w:link w:val="Heading3Char"/>
    <w:uiPriority w:val="9"/>
    <w:unhideWhenUsed/>
    <w:qFormat/>
    <w:rsid w:val="00E544AE"/>
    <w:pPr>
      <w:numPr>
        <w:ilvl w:val="2"/>
      </w:numPr>
      <w:spacing w:before="0"/>
      <w:outlineLvl w:val="2"/>
    </w:pPr>
    <w:rPr>
      <w:bCs/>
    </w:rPr>
  </w:style>
  <w:style w:type="paragraph" w:styleId="Heading4">
    <w:name w:val="heading 4"/>
    <w:basedOn w:val="Heading3"/>
    <w:link w:val="Heading4Char"/>
    <w:uiPriority w:val="9"/>
    <w:unhideWhenUsed/>
    <w:qFormat/>
    <w:rsid w:val="00E544AE"/>
    <w:pPr>
      <w:numPr>
        <w:ilvl w:val="3"/>
      </w:numPr>
      <w:outlineLvl w:val="3"/>
    </w:pPr>
    <w:rPr>
      <w:bCs w:val="0"/>
      <w:iCs/>
    </w:rPr>
  </w:style>
  <w:style w:type="paragraph" w:styleId="Heading5">
    <w:name w:val="heading 5"/>
    <w:basedOn w:val="Heading4"/>
    <w:link w:val="Heading5Char"/>
    <w:uiPriority w:val="9"/>
    <w:unhideWhenUsed/>
    <w:qFormat/>
    <w:rsid w:val="00E544AE"/>
    <w:pPr>
      <w:numPr>
        <w:ilvl w:val="4"/>
      </w:numPr>
      <w:outlineLvl w:val="4"/>
    </w:pPr>
  </w:style>
  <w:style w:type="paragraph" w:styleId="Heading6">
    <w:name w:val="heading 6"/>
    <w:basedOn w:val="Heading5"/>
    <w:link w:val="Heading6Char"/>
    <w:uiPriority w:val="9"/>
    <w:unhideWhenUsed/>
    <w:qFormat/>
    <w:rsid w:val="00E544AE"/>
    <w:pPr>
      <w:numPr>
        <w:ilvl w:val="5"/>
      </w:numPr>
      <w:outlineLvl w:val="5"/>
    </w:pPr>
    <w:rPr>
      <w:iCs w:val="0"/>
    </w:rPr>
  </w:style>
  <w:style w:type="paragraph" w:styleId="Heading7">
    <w:name w:val="heading 7"/>
    <w:basedOn w:val="Heading6"/>
    <w:link w:val="Heading7Char"/>
    <w:uiPriority w:val="9"/>
    <w:unhideWhenUsed/>
    <w:qFormat/>
    <w:rsid w:val="00E544AE"/>
    <w:pPr>
      <w:numPr>
        <w:ilvl w:val="6"/>
      </w:numPr>
      <w:outlineLvl w:val="6"/>
    </w:pPr>
    <w:rPr>
      <w:iCs/>
    </w:rPr>
  </w:style>
  <w:style w:type="paragraph" w:styleId="Heading8">
    <w:name w:val="heading 8"/>
    <w:basedOn w:val="Heading7"/>
    <w:link w:val="Heading8Char"/>
    <w:uiPriority w:val="9"/>
    <w:unhideWhenUsed/>
    <w:qFormat/>
    <w:rsid w:val="00E544AE"/>
    <w:pPr>
      <w:numPr>
        <w:ilvl w:val="7"/>
      </w:numPr>
      <w:outlineLvl w:val="7"/>
    </w:pPr>
    <w:rPr>
      <w:szCs w:val="20"/>
    </w:rPr>
  </w:style>
  <w:style w:type="paragraph" w:styleId="Heading9">
    <w:name w:val="heading 9"/>
    <w:basedOn w:val="Heading8"/>
    <w:link w:val="Heading9Char"/>
    <w:uiPriority w:val="9"/>
    <w:unhideWhenUsed/>
    <w:qFormat/>
    <w:rsid w:val="00E544A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79"/>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586779"/>
    <w:rPr>
      <w:rFonts w:ascii="Calibri" w:eastAsiaTheme="majorEastAsia" w:hAnsi="Calibri" w:cstheme="majorBidi"/>
      <w:szCs w:val="26"/>
    </w:rPr>
  </w:style>
  <w:style w:type="character" w:customStyle="1" w:styleId="Heading3Char">
    <w:name w:val="Heading 3 Char"/>
    <w:basedOn w:val="DefaultParagraphFont"/>
    <w:link w:val="Heading3"/>
    <w:uiPriority w:val="9"/>
    <w:rsid w:val="00E544AE"/>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E544AE"/>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E544AE"/>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E544AE"/>
    <w:rPr>
      <w:rFonts w:ascii="Calibri" w:eastAsiaTheme="majorEastAsia" w:hAnsi="Calibri" w:cstheme="majorBidi"/>
      <w:szCs w:val="26"/>
    </w:rPr>
  </w:style>
  <w:style w:type="character" w:customStyle="1" w:styleId="Heading7Char">
    <w:name w:val="Heading 7 Char"/>
    <w:basedOn w:val="DefaultParagraphFont"/>
    <w:link w:val="Heading7"/>
    <w:uiPriority w:val="9"/>
    <w:rsid w:val="00E544AE"/>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E544AE"/>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E544AE"/>
    <w:rPr>
      <w:rFonts w:ascii="Calibri" w:eastAsiaTheme="majorEastAsia" w:hAnsi="Calibri" w:cstheme="majorBidi"/>
      <w:szCs w:val="20"/>
    </w:rPr>
  </w:style>
  <w:style w:type="numbering" w:customStyle="1" w:styleId="HSDSOPHeadings">
    <w:name w:val="HSD SOP Headings"/>
    <w:uiPriority w:val="99"/>
    <w:rsid w:val="00E544AE"/>
    <w:pPr>
      <w:numPr>
        <w:numId w:val="1"/>
      </w:numPr>
    </w:pPr>
  </w:style>
  <w:style w:type="paragraph" w:styleId="Header">
    <w:name w:val="header"/>
    <w:basedOn w:val="Normal"/>
    <w:link w:val="HeaderChar"/>
    <w:uiPriority w:val="99"/>
    <w:unhideWhenUsed/>
    <w:rsid w:val="00253E58"/>
    <w:pPr>
      <w:tabs>
        <w:tab w:val="center" w:pos="4680"/>
        <w:tab w:val="right" w:pos="9360"/>
      </w:tabs>
      <w:spacing w:line="240" w:lineRule="auto"/>
    </w:pPr>
    <w:rPr>
      <w:rFonts w:eastAsiaTheme="minorHAnsi" w:cstheme="minorBidi"/>
    </w:rPr>
  </w:style>
  <w:style w:type="character" w:customStyle="1" w:styleId="HeaderChar">
    <w:name w:val="Header Char"/>
    <w:basedOn w:val="DefaultParagraphFont"/>
    <w:link w:val="Header"/>
    <w:uiPriority w:val="99"/>
    <w:rsid w:val="00253E58"/>
  </w:style>
  <w:style w:type="paragraph" w:styleId="Footer">
    <w:name w:val="footer"/>
    <w:basedOn w:val="Normal"/>
    <w:link w:val="FooterChar"/>
    <w:uiPriority w:val="99"/>
    <w:unhideWhenUsed/>
    <w:qFormat/>
    <w:rsid w:val="00253E58"/>
    <w:pPr>
      <w:tabs>
        <w:tab w:val="center" w:pos="4680"/>
        <w:tab w:val="right" w:pos="9360"/>
      </w:tabs>
      <w:spacing w:line="240" w:lineRule="auto"/>
    </w:pPr>
    <w:rPr>
      <w:rFonts w:eastAsiaTheme="minorHAnsi" w:cstheme="minorBidi"/>
    </w:rPr>
  </w:style>
  <w:style w:type="character" w:customStyle="1" w:styleId="FooterChar">
    <w:name w:val="Footer Char"/>
    <w:basedOn w:val="DefaultParagraphFont"/>
    <w:link w:val="Footer"/>
    <w:uiPriority w:val="99"/>
    <w:rsid w:val="00253E58"/>
  </w:style>
  <w:style w:type="table" w:styleId="TableGrid">
    <w:name w:val="Table Grid"/>
    <w:basedOn w:val="TableNormal"/>
    <w:uiPriority w:val="59"/>
    <w:rsid w:val="0025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E58"/>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3E58"/>
    <w:rPr>
      <w:rFonts w:ascii="Tahoma" w:hAnsi="Tahoma" w:cs="Tahoma"/>
      <w:sz w:val="16"/>
      <w:szCs w:val="16"/>
    </w:rPr>
  </w:style>
  <w:style w:type="character" w:styleId="PageNumber">
    <w:name w:val="page number"/>
    <w:basedOn w:val="DefaultParagraphFont"/>
    <w:rsid w:val="00253E58"/>
  </w:style>
  <w:style w:type="paragraph" w:customStyle="1" w:styleId="BulletPoint">
    <w:name w:val="Bullet Point"/>
    <w:qFormat/>
    <w:rsid w:val="00586779"/>
    <w:pPr>
      <w:numPr>
        <w:numId w:val="7"/>
      </w:numPr>
      <w:spacing w:after="0"/>
      <w:ind w:left="2304" w:hanging="720"/>
    </w:pPr>
    <w:rPr>
      <w:rFonts w:ascii="Calibri" w:eastAsiaTheme="majorEastAsia" w:hAnsi="Calibri" w:cstheme="majorBidi"/>
      <w:bCs/>
      <w:szCs w:val="28"/>
    </w:rPr>
  </w:style>
  <w:style w:type="paragraph" w:styleId="NormalWeb">
    <w:name w:val="Normal (Web)"/>
    <w:basedOn w:val="Normal"/>
    <w:uiPriority w:val="99"/>
    <w:semiHidden/>
    <w:unhideWhenUsed/>
    <w:rsid w:val="00860BFD"/>
    <w:pPr>
      <w:spacing w:before="120" w:after="120" w:line="240" w:lineRule="auto"/>
    </w:pPr>
    <w:rPr>
      <w:rFonts w:ascii="Times New Roman" w:hAnsi="Times New Roman"/>
      <w:sz w:val="24"/>
      <w:szCs w:val="24"/>
    </w:rPr>
  </w:style>
  <w:style w:type="character" w:customStyle="1" w:styleId="grame">
    <w:name w:val="grame"/>
    <w:basedOn w:val="DefaultParagraphFont"/>
    <w:rsid w:val="00860BFD"/>
  </w:style>
  <w:style w:type="paragraph" w:customStyle="1" w:styleId="Default">
    <w:name w:val="Default"/>
    <w:rsid w:val="00E109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06831"/>
    <w:rPr>
      <w:color w:val="0000FF" w:themeColor="hyperlink"/>
      <w:u w:val="single"/>
    </w:rPr>
  </w:style>
  <w:style w:type="paragraph" w:styleId="ListParagraph">
    <w:name w:val="List Paragraph"/>
    <w:basedOn w:val="Normal"/>
    <w:uiPriority w:val="34"/>
    <w:qFormat/>
    <w:rsid w:val="008737BB"/>
    <w:pPr>
      <w:ind w:left="720"/>
      <w:contextualSpacing/>
    </w:pPr>
  </w:style>
  <w:style w:type="character" w:customStyle="1" w:styleId="apple-style-span">
    <w:name w:val="apple-style-span"/>
    <w:basedOn w:val="DefaultParagraphFont"/>
    <w:rsid w:val="00447C56"/>
  </w:style>
  <w:style w:type="paragraph" w:styleId="NoSpacing">
    <w:name w:val="No Spacing"/>
    <w:uiPriority w:val="1"/>
    <w:qFormat/>
    <w:rsid w:val="000C78BF"/>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50847"/>
    <w:rPr>
      <w:color w:val="800080" w:themeColor="followedHyperlink"/>
      <w:u w:val="single"/>
    </w:rPr>
  </w:style>
  <w:style w:type="table" w:customStyle="1" w:styleId="TableGrid1">
    <w:name w:val="Table Grid1"/>
    <w:basedOn w:val="TableNormal"/>
    <w:next w:val="TableGrid"/>
    <w:uiPriority w:val="59"/>
    <w:rsid w:val="0023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1820"/>
    <w:rPr>
      <w:sz w:val="16"/>
      <w:szCs w:val="16"/>
    </w:rPr>
  </w:style>
  <w:style w:type="paragraph" w:styleId="CommentText">
    <w:name w:val="annotation text"/>
    <w:basedOn w:val="Normal"/>
    <w:link w:val="CommentTextChar"/>
    <w:uiPriority w:val="99"/>
    <w:unhideWhenUsed/>
    <w:rsid w:val="00A01820"/>
    <w:pPr>
      <w:spacing w:line="240" w:lineRule="auto"/>
    </w:pPr>
  </w:style>
  <w:style w:type="character" w:customStyle="1" w:styleId="CommentTextChar">
    <w:name w:val="Comment Text Char"/>
    <w:basedOn w:val="DefaultParagraphFont"/>
    <w:link w:val="CommentText"/>
    <w:uiPriority w:val="99"/>
    <w:rsid w:val="00A01820"/>
    <w:rPr>
      <w:rFonts w:ascii="prestige" w:eastAsia="Times New Roman" w:hAnsi="prestige" w:cs="Times New Roman"/>
      <w:sz w:val="20"/>
      <w:szCs w:val="20"/>
    </w:rPr>
  </w:style>
  <w:style w:type="paragraph" w:styleId="CommentSubject">
    <w:name w:val="annotation subject"/>
    <w:basedOn w:val="CommentText"/>
    <w:next w:val="CommentText"/>
    <w:link w:val="CommentSubjectChar"/>
    <w:uiPriority w:val="99"/>
    <w:semiHidden/>
    <w:unhideWhenUsed/>
    <w:rsid w:val="00A01820"/>
    <w:rPr>
      <w:b/>
      <w:bCs/>
    </w:rPr>
  </w:style>
  <w:style w:type="character" w:customStyle="1" w:styleId="CommentSubjectChar">
    <w:name w:val="Comment Subject Char"/>
    <w:basedOn w:val="CommentTextChar"/>
    <w:link w:val="CommentSubject"/>
    <w:uiPriority w:val="99"/>
    <w:semiHidden/>
    <w:rsid w:val="00A01820"/>
    <w:rPr>
      <w:rFonts w:ascii="prestige" w:eastAsia="Times New Roman" w:hAnsi="prestige" w:cs="Times New Roman"/>
      <w:b/>
      <w:bCs/>
      <w:sz w:val="20"/>
      <w:szCs w:val="20"/>
    </w:rPr>
  </w:style>
  <w:style w:type="paragraph" w:styleId="Revision">
    <w:name w:val="Revision"/>
    <w:hidden/>
    <w:uiPriority w:val="99"/>
    <w:semiHidden/>
    <w:rsid w:val="004A672A"/>
    <w:pPr>
      <w:spacing w:after="0" w:line="240" w:lineRule="auto"/>
    </w:pPr>
    <w:rPr>
      <w:rFonts w:ascii="prestige" w:eastAsia="Times New Roman" w:hAnsi="prestige" w:cs="Times New Roman"/>
      <w:sz w:val="20"/>
      <w:szCs w:val="20"/>
    </w:rPr>
  </w:style>
  <w:style w:type="character" w:styleId="UnresolvedMention">
    <w:name w:val="Unresolved Mention"/>
    <w:basedOn w:val="DefaultParagraphFont"/>
    <w:uiPriority w:val="99"/>
    <w:semiHidden/>
    <w:unhideWhenUsed/>
    <w:rsid w:val="003621FF"/>
    <w:rPr>
      <w:color w:val="605E5C"/>
      <w:shd w:val="clear" w:color="auto" w:fill="E1DFDD"/>
    </w:rPr>
  </w:style>
  <w:style w:type="character" w:styleId="Strong">
    <w:name w:val="Strong"/>
    <w:uiPriority w:val="22"/>
    <w:qFormat/>
    <w:rsid w:val="002B21AE"/>
    <w:rPr>
      <w:rFonts w:ascii="Calibri" w:hAnsi="Calibri"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2165">
      <w:bodyDiv w:val="1"/>
      <w:marLeft w:val="0"/>
      <w:marRight w:val="0"/>
      <w:marTop w:val="0"/>
      <w:marBottom w:val="0"/>
      <w:divBdr>
        <w:top w:val="none" w:sz="0" w:space="0" w:color="auto"/>
        <w:left w:val="none" w:sz="0" w:space="0" w:color="auto"/>
        <w:bottom w:val="none" w:sz="0" w:space="0" w:color="auto"/>
        <w:right w:val="none" w:sz="0" w:space="0" w:color="auto"/>
      </w:divBdr>
    </w:div>
    <w:div w:id="297030861">
      <w:bodyDiv w:val="1"/>
      <w:marLeft w:val="0"/>
      <w:marRight w:val="0"/>
      <w:marTop w:val="0"/>
      <w:marBottom w:val="0"/>
      <w:divBdr>
        <w:top w:val="none" w:sz="0" w:space="0" w:color="auto"/>
        <w:left w:val="none" w:sz="0" w:space="0" w:color="auto"/>
        <w:bottom w:val="none" w:sz="0" w:space="0" w:color="auto"/>
        <w:right w:val="none" w:sz="0" w:space="0" w:color="auto"/>
      </w:divBdr>
      <w:divsChild>
        <w:div w:id="2060858222">
          <w:marLeft w:val="0"/>
          <w:marRight w:val="0"/>
          <w:marTop w:val="150"/>
          <w:marBottom w:val="150"/>
          <w:divBdr>
            <w:top w:val="single" w:sz="6" w:space="0" w:color="9B9A7A"/>
            <w:left w:val="single" w:sz="6" w:space="0" w:color="9B9A7A"/>
            <w:bottom w:val="single" w:sz="6" w:space="0" w:color="9B9A7A"/>
            <w:right w:val="single" w:sz="6" w:space="0" w:color="9B9A7A"/>
          </w:divBdr>
          <w:divsChild>
            <w:div w:id="1925190303">
              <w:marLeft w:val="0"/>
              <w:marRight w:val="0"/>
              <w:marTop w:val="0"/>
              <w:marBottom w:val="0"/>
              <w:divBdr>
                <w:top w:val="none" w:sz="0" w:space="0" w:color="auto"/>
                <w:left w:val="none" w:sz="0" w:space="0" w:color="auto"/>
                <w:bottom w:val="none" w:sz="0" w:space="0" w:color="auto"/>
                <w:right w:val="none" w:sz="0" w:space="0" w:color="auto"/>
              </w:divBdr>
              <w:divsChild>
                <w:div w:id="1385056918">
                  <w:marLeft w:val="3225"/>
                  <w:marRight w:val="225"/>
                  <w:marTop w:val="0"/>
                  <w:marBottom w:val="0"/>
                  <w:divBdr>
                    <w:top w:val="none" w:sz="0" w:space="0" w:color="auto"/>
                    <w:left w:val="none" w:sz="0" w:space="0" w:color="auto"/>
                    <w:bottom w:val="none" w:sz="0" w:space="0" w:color="auto"/>
                    <w:right w:val="none" w:sz="0" w:space="0" w:color="auto"/>
                  </w:divBdr>
                  <w:divsChild>
                    <w:div w:id="491213151">
                      <w:marLeft w:val="0"/>
                      <w:marRight w:val="0"/>
                      <w:marTop w:val="0"/>
                      <w:marBottom w:val="0"/>
                      <w:divBdr>
                        <w:top w:val="none" w:sz="0" w:space="0" w:color="auto"/>
                        <w:left w:val="none" w:sz="0" w:space="0" w:color="auto"/>
                        <w:bottom w:val="none" w:sz="0" w:space="0" w:color="auto"/>
                        <w:right w:val="none" w:sz="0" w:space="0" w:color="auto"/>
                      </w:divBdr>
                      <w:divsChild>
                        <w:div w:id="127960004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68100945">
      <w:bodyDiv w:val="1"/>
      <w:marLeft w:val="0"/>
      <w:marRight w:val="0"/>
      <w:marTop w:val="0"/>
      <w:marBottom w:val="0"/>
      <w:divBdr>
        <w:top w:val="none" w:sz="0" w:space="0" w:color="auto"/>
        <w:left w:val="none" w:sz="0" w:space="0" w:color="auto"/>
        <w:bottom w:val="none" w:sz="0" w:space="0" w:color="auto"/>
        <w:right w:val="none" w:sz="0" w:space="0" w:color="auto"/>
      </w:divBdr>
      <w:divsChild>
        <w:div w:id="1743484397">
          <w:marLeft w:val="0"/>
          <w:marRight w:val="0"/>
          <w:marTop w:val="150"/>
          <w:marBottom w:val="150"/>
          <w:divBdr>
            <w:top w:val="single" w:sz="6" w:space="0" w:color="9B9A7A"/>
            <w:left w:val="single" w:sz="6" w:space="0" w:color="9B9A7A"/>
            <w:bottom w:val="single" w:sz="6" w:space="0" w:color="9B9A7A"/>
            <w:right w:val="single" w:sz="6" w:space="0" w:color="9B9A7A"/>
          </w:divBdr>
          <w:divsChild>
            <w:div w:id="1556965199">
              <w:marLeft w:val="0"/>
              <w:marRight w:val="0"/>
              <w:marTop w:val="0"/>
              <w:marBottom w:val="0"/>
              <w:divBdr>
                <w:top w:val="none" w:sz="0" w:space="0" w:color="auto"/>
                <w:left w:val="none" w:sz="0" w:space="0" w:color="auto"/>
                <w:bottom w:val="none" w:sz="0" w:space="0" w:color="auto"/>
                <w:right w:val="none" w:sz="0" w:space="0" w:color="auto"/>
              </w:divBdr>
              <w:divsChild>
                <w:div w:id="284313180">
                  <w:marLeft w:val="3225"/>
                  <w:marRight w:val="225"/>
                  <w:marTop w:val="0"/>
                  <w:marBottom w:val="0"/>
                  <w:divBdr>
                    <w:top w:val="none" w:sz="0" w:space="0" w:color="auto"/>
                    <w:left w:val="none" w:sz="0" w:space="0" w:color="auto"/>
                    <w:bottom w:val="none" w:sz="0" w:space="0" w:color="auto"/>
                    <w:right w:val="none" w:sz="0" w:space="0" w:color="auto"/>
                  </w:divBdr>
                  <w:divsChild>
                    <w:div w:id="1326981957">
                      <w:marLeft w:val="0"/>
                      <w:marRight w:val="0"/>
                      <w:marTop w:val="0"/>
                      <w:marBottom w:val="0"/>
                      <w:divBdr>
                        <w:top w:val="none" w:sz="0" w:space="0" w:color="auto"/>
                        <w:left w:val="none" w:sz="0" w:space="0" w:color="auto"/>
                        <w:bottom w:val="none" w:sz="0" w:space="0" w:color="auto"/>
                        <w:right w:val="none" w:sz="0" w:space="0" w:color="auto"/>
                      </w:divBdr>
                      <w:divsChild>
                        <w:div w:id="4548312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6375244">
      <w:bodyDiv w:val="1"/>
      <w:marLeft w:val="0"/>
      <w:marRight w:val="0"/>
      <w:marTop w:val="30"/>
      <w:marBottom w:val="750"/>
      <w:divBdr>
        <w:top w:val="none" w:sz="0" w:space="0" w:color="auto"/>
        <w:left w:val="none" w:sz="0" w:space="0" w:color="auto"/>
        <w:bottom w:val="none" w:sz="0" w:space="0" w:color="auto"/>
        <w:right w:val="none" w:sz="0" w:space="0" w:color="auto"/>
      </w:divBdr>
      <w:divsChild>
        <w:div w:id="337271119">
          <w:marLeft w:val="0"/>
          <w:marRight w:val="0"/>
          <w:marTop w:val="0"/>
          <w:marBottom w:val="0"/>
          <w:divBdr>
            <w:top w:val="none" w:sz="0" w:space="0" w:color="auto"/>
            <w:left w:val="none" w:sz="0" w:space="0" w:color="auto"/>
            <w:bottom w:val="none" w:sz="0" w:space="0" w:color="auto"/>
            <w:right w:val="none" w:sz="0" w:space="0" w:color="auto"/>
          </w:divBdr>
        </w:div>
      </w:divsChild>
    </w:div>
    <w:div w:id="869074559">
      <w:bodyDiv w:val="1"/>
      <w:marLeft w:val="0"/>
      <w:marRight w:val="0"/>
      <w:marTop w:val="0"/>
      <w:marBottom w:val="0"/>
      <w:divBdr>
        <w:top w:val="none" w:sz="0" w:space="0" w:color="auto"/>
        <w:left w:val="none" w:sz="0" w:space="0" w:color="auto"/>
        <w:bottom w:val="none" w:sz="0" w:space="0" w:color="auto"/>
        <w:right w:val="none" w:sz="0" w:space="0" w:color="auto"/>
      </w:divBdr>
      <w:divsChild>
        <w:div w:id="404301765">
          <w:marLeft w:val="0"/>
          <w:marRight w:val="0"/>
          <w:marTop w:val="150"/>
          <w:marBottom w:val="150"/>
          <w:divBdr>
            <w:top w:val="single" w:sz="6" w:space="0" w:color="9B9A7A"/>
            <w:left w:val="single" w:sz="6" w:space="0" w:color="9B9A7A"/>
            <w:bottom w:val="single" w:sz="6" w:space="0" w:color="9B9A7A"/>
            <w:right w:val="single" w:sz="6" w:space="0" w:color="9B9A7A"/>
          </w:divBdr>
          <w:divsChild>
            <w:div w:id="516622250">
              <w:marLeft w:val="0"/>
              <w:marRight w:val="0"/>
              <w:marTop w:val="0"/>
              <w:marBottom w:val="0"/>
              <w:divBdr>
                <w:top w:val="none" w:sz="0" w:space="0" w:color="auto"/>
                <w:left w:val="none" w:sz="0" w:space="0" w:color="auto"/>
                <w:bottom w:val="none" w:sz="0" w:space="0" w:color="auto"/>
                <w:right w:val="none" w:sz="0" w:space="0" w:color="auto"/>
              </w:divBdr>
              <w:divsChild>
                <w:div w:id="464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5304">
      <w:bodyDiv w:val="1"/>
      <w:marLeft w:val="0"/>
      <w:marRight w:val="0"/>
      <w:marTop w:val="0"/>
      <w:marBottom w:val="0"/>
      <w:divBdr>
        <w:top w:val="none" w:sz="0" w:space="0" w:color="auto"/>
        <w:left w:val="none" w:sz="0" w:space="0" w:color="auto"/>
        <w:bottom w:val="none" w:sz="0" w:space="0" w:color="auto"/>
        <w:right w:val="none" w:sz="0" w:space="0" w:color="auto"/>
      </w:divBdr>
      <w:divsChild>
        <w:div w:id="1369914618">
          <w:marLeft w:val="0"/>
          <w:marRight w:val="0"/>
          <w:marTop w:val="150"/>
          <w:marBottom w:val="150"/>
          <w:divBdr>
            <w:top w:val="single" w:sz="6" w:space="0" w:color="9B9A7A"/>
            <w:left w:val="single" w:sz="6" w:space="0" w:color="9B9A7A"/>
            <w:bottom w:val="single" w:sz="6" w:space="0" w:color="9B9A7A"/>
            <w:right w:val="single" w:sz="6" w:space="0" w:color="9B9A7A"/>
          </w:divBdr>
          <w:divsChild>
            <w:div w:id="644820587">
              <w:marLeft w:val="0"/>
              <w:marRight w:val="0"/>
              <w:marTop w:val="0"/>
              <w:marBottom w:val="0"/>
              <w:divBdr>
                <w:top w:val="none" w:sz="0" w:space="0" w:color="auto"/>
                <w:left w:val="none" w:sz="0" w:space="0" w:color="auto"/>
                <w:bottom w:val="none" w:sz="0" w:space="0" w:color="auto"/>
                <w:right w:val="none" w:sz="0" w:space="0" w:color="auto"/>
              </w:divBdr>
              <w:divsChild>
                <w:div w:id="1315915682">
                  <w:marLeft w:val="3225"/>
                  <w:marRight w:val="225"/>
                  <w:marTop w:val="0"/>
                  <w:marBottom w:val="0"/>
                  <w:divBdr>
                    <w:top w:val="none" w:sz="0" w:space="0" w:color="auto"/>
                    <w:left w:val="none" w:sz="0" w:space="0" w:color="auto"/>
                    <w:bottom w:val="none" w:sz="0" w:space="0" w:color="auto"/>
                    <w:right w:val="none" w:sz="0" w:space="0" w:color="auto"/>
                  </w:divBdr>
                  <w:divsChild>
                    <w:div w:id="18532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33174">
      <w:bodyDiv w:val="1"/>
      <w:marLeft w:val="0"/>
      <w:marRight w:val="0"/>
      <w:marTop w:val="0"/>
      <w:marBottom w:val="0"/>
      <w:divBdr>
        <w:top w:val="none" w:sz="0" w:space="0" w:color="auto"/>
        <w:left w:val="none" w:sz="0" w:space="0" w:color="auto"/>
        <w:bottom w:val="none" w:sz="0" w:space="0" w:color="auto"/>
        <w:right w:val="none" w:sz="0" w:space="0" w:color="auto"/>
      </w:divBdr>
    </w:div>
    <w:div w:id="1818304375">
      <w:bodyDiv w:val="1"/>
      <w:marLeft w:val="0"/>
      <w:marRight w:val="0"/>
      <w:marTop w:val="0"/>
      <w:marBottom w:val="0"/>
      <w:divBdr>
        <w:top w:val="none" w:sz="0" w:space="0" w:color="auto"/>
        <w:left w:val="none" w:sz="0" w:space="0" w:color="auto"/>
        <w:bottom w:val="none" w:sz="0" w:space="0" w:color="auto"/>
        <w:right w:val="none" w:sz="0" w:space="0" w:color="auto"/>
      </w:divBdr>
      <w:divsChild>
        <w:div w:id="302928271">
          <w:marLeft w:val="0"/>
          <w:marRight w:val="0"/>
          <w:marTop w:val="150"/>
          <w:marBottom w:val="150"/>
          <w:divBdr>
            <w:top w:val="single" w:sz="6" w:space="0" w:color="9B9A7A"/>
            <w:left w:val="single" w:sz="6" w:space="0" w:color="9B9A7A"/>
            <w:bottom w:val="single" w:sz="6" w:space="0" w:color="9B9A7A"/>
            <w:right w:val="single" w:sz="6" w:space="0" w:color="9B9A7A"/>
          </w:divBdr>
          <w:divsChild>
            <w:div w:id="828598460">
              <w:marLeft w:val="0"/>
              <w:marRight w:val="0"/>
              <w:marTop w:val="0"/>
              <w:marBottom w:val="0"/>
              <w:divBdr>
                <w:top w:val="none" w:sz="0" w:space="0" w:color="auto"/>
                <w:left w:val="none" w:sz="0" w:space="0" w:color="auto"/>
                <w:bottom w:val="none" w:sz="0" w:space="0" w:color="auto"/>
                <w:right w:val="none" w:sz="0" w:space="0" w:color="auto"/>
              </w:divBdr>
              <w:divsChild>
                <w:div w:id="906451982">
                  <w:marLeft w:val="3225"/>
                  <w:marRight w:val="225"/>
                  <w:marTop w:val="0"/>
                  <w:marBottom w:val="0"/>
                  <w:divBdr>
                    <w:top w:val="none" w:sz="0" w:space="0" w:color="auto"/>
                    <w:left w:val="none" w:sz="0" w:space="0" w:color="auto"/>
                    <w:bottom w:val="none" w:sz="0" w:space="0" w:color="auto"/>
                    <w:right w:val="none" w:sz="0" w:space="0" w:color="auto"/>
                  </w:divBdr>
                  <w:divsChild>
                    <w:div w:id="13625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90104">
      <w:bodyDiv w:val="1"/>
      <w:marLeft w:val="0"/>
      <w:marRight w:val="0"/>
      <w:marTop w:val="0"/>
      <w:marBottom w:val="0"/>
      <w:divBdr>
        <w:top w:val="none" w:sz="0" w:space="0" w:color="auto"/>
        <w:left w:val="none" w:sz="0" w:space="0" w:color="auto"/>
        <w:bottom w:val="none" w:sz="0" w:space="0" w:color="auto"/>
        <w:right w:val="none" w:sz="0" w:space="0" w:color="auto"/>
      </w:divBdr>
    </w:div>
    <w:div w:id="2111507526">
      <w:bodyDiv w:val="1"/>
      <w:marLeft w:val="0"/>
      <w:marRight w:val="0"/>
      <w:marTop w:val="0"/>
      <w:marBottom w:val="0"/>
      <w:divBdr>
        <w:top w:val="none" w:sz="0" w:space="0" w:color="auto"/>
        <w:left w:val="none" w:sz="0" w:space="0" w:color="auto"/>
        <w:bottom w:val="none" w:sz="0" w:space="0" w:color="auto"/>
        <w:right w:val="none" w:sz="0" w:space="0" w:color="auto"/>
      </w:divBdr>
      <w:divsChild>
        <w:div w:id="598173276">
          <w:marLeft w:val="0"/>
          <w:marRight w:val="0"/>
          <w:marTop w:val="150"/>
          <w:marBottom w:val="150"/>
          <w:divBdr>
            <w:top w:val="single" w:sz="6" w:space="0" w:color="9B9A7A"/>
            <w:left w:val="single" w:sz="6" w:space="0" w:color="9B9A7A"/>
            <w:bottom w:val="single" w:sz="6" w:space="0" w:color="9B9A7A"/>
            <w:right w:val="single" w:sz="6" w:space="0" w:color="9B9A7A"/>
          </w:divBdr>
          <w:divsChild>
            <w:div w:id="1165392595">
              <w:marLeft w:val="0"/>
              <w:marRight w:val="0"/>
              <w:marTop w:val="0"/>
              <w:marBottom w:val="0"/>
              <w:divBdr>
                <w:top w:val="none" w:sz="0" w:space="0" w:color="auto"/>
                <w:left w:val="none" w:sz="0" w:space="0" w:color="auto"/>
                <w:bottom w:val="none" w:sz="0" w:space="0" w:color="auto"/>
                <w:right w:val="none" w:sz="0" w:space="0" w:color="auto"/>
              </w:divBdr>
              <w:divsChild>
                <w:div w:id="1072583604">
                  <w:marLeft w:val="3225"/>
                  <w:marRight w:val="225"/>
                  <w:marTop w:val="0"/>
                  <w:marBottom w:val="0"/>
                  <w:divBdr>
                    <w:top w:val="none" w:sz="0" w:space="0" w:color="auto"/>
                    <w:left w:val="none" w:sz="0" w:space="0" w:color="auto"/>
                    <w:bottom w:val="none" w:sz="0" w:space="0" w:color="auto"/>
                    <w:right w:val="none" w:sz="0" w:space="0" w:color="auto"/>
                  </w:divBdr>
                  <w:divsChild>
                    <w:div w:id="13453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glossary/individual-investigator-agreement/" TargetMode="External"/><Relationship Id="rId18" Type="http://schemas.openxmlformats.org/officeDocument/2006/relationships/hyperlink" Target="https://www.washington.edu/research/glossary/reliance-agreement/" TargetMode="External"/><Relationship Id="rId3" Type="http://schemas.openxmlformats.org/officeDocument/2006/relationships/customXml" Target="../customXml/item3.xml"/><Relationship Id="rId21" Type="http://schemas.openxmlformats.org/officeDocument/2006/relationships/hyperlink" Target="mailto:hsdinfo@uw.edu" TargetMode="External"/><Relationship Id="rId7" Type="http://schemas.openxmlformats.org/officeDocument/2006/relationships/settings" Target="settings.xml"/><Relationship Id="rId12" Type="http://schemas.openxmlformats.org/officeDocument/2006/relationships/hyperlink" Target="https://www.washington.edu/research/glossary/reliance-agreement/" TargetMode="External"/><Relationship Id="rId17" Type="http://schemas.openxmlformats.org/officeDocument/2006/relationships/hyperlink" Target="https://www.washington.edu/research/glossary/individual-investigator-agreement/" TargetMode="External"/><Relationship Id="rId2" Type="http://schemas.openxmlformats.org/officeDocument/2006/relationships/customXml" Target="../customXml/item2.xml"/><Relationship Id="rId16" Type="http://schemas.openxmlformats.org/officeDocument/2006/relationships/hyperlink" Target="https://www.washington.edu/research/forms-and-templates/zipline-application-irb-protocol-no-contact-with-subjects/" TargetMode="External"/><Relationship Id="rId20" Type="http://schemas.openxmlformats.org/officeDocument/2006/relationships/hyperlink" Target="https://www.fda.gov/files/about%20fda/published/IRB-Responsibilities-for-Reviewing-the-Qualifications-of-Investigators--Adequacy-of-Research-Sites--and-the-Determination-of-Whether-an-IND-IDE-is-Needed-%28Printer-Friendly%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shington.edu/research/forms-and-templates/zipline-application-irb-protoco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shington.edu/research/forms-and-templates/supplement-non-uw-individual-investiga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engage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_x0020_Implemented xmlns="7c9d0ed2-8163-4b50-bae4-466292e5dd21" xsi:nil="true"/>
    <Change_x0020_Notes xmlns="7c9d0ed2-8163-4b50-bae4-466292e5dd21">Updates for accessibility</Change_x0020_Notes>
    <Posted_x0020_Date xmlns="7c9d0ed2-8163-4b50-bae4-466292e5dd21">2026-02-26T08:00:00+00:00</Posted_x0020_Date>
    <Taxonomy0 xmlns="7c9d0ed2-8163-4b50-bae4-466292e5dd21">
      <Value>SOP (Standard Operating Procedure)</Value>
    </Taxonomy0>
    <Version_x0020_Number xmlns="7c9d0ed2-8163-4b50-bae4-466292e5dd21">2.2</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https://www.washington.edu/research/policies/sop-research-team-2/</Url>
      <Description>https://www.washington.edu/research/policies/sop-research-team-2/</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BEEE-BF34-4987-80B1-348ADB83C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AF51F-668B-40CB-BCAF-98F51EEC4377}">
  <ds:schemaRefs>
    <ds:schemaRef ds:uri="http://schemas.microsoft.com/sharepoint/v3/contenttype/forms"/>
  </ds:schemaRefs>
</ds:datastoreItem>
</file>

<file path=customXml/itemProps3.xml><?xml version="1.0" encoding="utf-8"?>
<ds:datastoreItem xmlns:ds="http://schemas.openxmlformats.org/officeDocument/2006/customXml" ds:itemID="{0ED59B26-D550-4B87-8B87-56E3DEE65FC3}">
  <ds:schemaRefs>
    <ds:schemaRef ds:uri="http://schemas.microsoft.com/office/2006/metadata/properties"/>
    <ds:schemaRef ds:uri="7c9d0ed2-8163-4b50-bae4-466292e5dd21"/>
  </ds:schemaRefs>
</ds:datastoreItem>
</file>

<file path=customXml/itemProps4.xml><?xml version="1.0" encoding="utf-8"?>
<ds:datastoreItem xmlns:ds="http://schemas.openxmlformats.org/officeDocument/2006/customXml" ds:itemID="{EA77B6E8-9A6F-4C76-87D6-FD9B174C176B}">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SOP_Research_Team_v_2.2_2026.02.26</vt:lpstr>
    </vt:vector>
  </TitlesOfParts>
  <Company>University of Washington</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SOP_Research_Team_v_2.2_2026.02.26</dc:title>
  <dc:creator>sherrye</dc:creator>
  <cp:keywords>;#Pre-review;#Researcher responsibilities;#</cp:keywords>
  <cp:lastModifiedBy>Jenny Maki</cp:lastModifiedBy>
  <cp:revision>3</cp:revision>
  <cp:lastPrinted>2013-08-19T18:59:00Z</cp:lastPrinted>
  <dcterms:created xsi:type="dcterms:W3CDTF">2026-05-21T16:13:00Z</dcterms:created>
  <dcterms:modified xsi:type="dcterms:W3CDTF">2026-05-21T16:14:00Z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DLCPolicyLabelValue">
    <vt:lpwstr>{Main Topic(s)}: {Sub Topic(s)} 
Version: 0.2</vt:lpwstr>
  </property>
  <property fmtid="{D5CDD505-2E9C-101B-9397-08002B2CF9AE}" pid="4" name="DLCPolicyLabelClientValue">
    <vt:lpwstr>{Main Topic(s)}: {Sub Topic(s)} 
Version: {_UIVersionString}</vt:lpwstr>
  </property>
</Properties>
</file>