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644"/>
        <w:gridCol w:w="5436"/>
      </w:tblGrid>
      <w:tr w:rsidR="00E15F47" w:rsidRPr="00ED134C" w14:paraId="01063E5A" w14:textId="77777777" w:rsidTr="5EE92BD5">
        <w:tc>
          <w:tcPr>
            <w:tcW w:w="4644" w:type="dxa"/>
          </w:tcPr>
          <w:p w14:paraId="5199F0CA" w14:textId="77777777" w:rsidR="00E15F47" w:rsidRPr="00ED134C" w:rsidRDefault="00E15F47" w:rsidP="00925C4A">
            <w:r>
              <w:rPr>
                <w:noProof/>
              </w:rPr>
              <w:drawing>
                <wp:inline distT="0" distB="0" distL="0" distR="0" wp14:anchorId="6BADFEC6" wp14:editId="72A70C41">
                  <wp:extent cx="2743200" cy="333528"/>
                  <wp:effectExtent l="0" t="0" r="0" b="9525"/>
                  <wp:docPr id="821811485"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436" w:type="dxa"/>
            <w:vAlign w:val="center"/>
          </w:tcPr>
          <w:p w14:paraId="28BD4B80" w14:textId="10E42B2B" w:rsidR="00E15F47" w:rsidRPr="00ED134C" w:rsidRDefault="004F61A9" w:rsidP="00785E7A">
            <w:pPr>
              <w:jc w:val="right"/>
              <w:rPr>
                <w:b/>
                <w:color w:val="404040" w:themeColor="text1" w:themeTint="BF"/>
                <w:sz w:val="28"/>
                <w:szCs w:val="28"/>
              </w:rPr>
            </w:pPr>
            <w:r>
              <w:rPr>
                <w:b/>
                <w:color w:val="404040" w:themeColor="text1" w:themeTint="BF"/>
                <w:sz w:val="28"/>
                <w:szCs w:val="28"/>
              </w:rPr>
              <w:t>SOP</w:t>
            </w:r>
            <w:r w:rsidR="0004698A">
              <w:rPr>
                <w:b/>
                <w:color w:val="404040" w:themeColor="text1" w:themeTint="BF"/>
                <w:sz w:val="28"/>
                <w:szCs w:val="28"/>
              </w:rPr>
              <w:t xml:space="preserve"> </w:t>
            </w:r>
            <w:r w:rsidR="00067A46">
              <w:rPr>
                <w:b/>
                <w:color w:val="404040" w:themeColor="text1" w:themeTint="BF"/>
                <w:sz w:val="28"/>
                <w:szCs w:val="28"/>
              </w:rPr>
              <w:t>Research</w:t>
            </w:r>
            <w:r w:rsidR="006D5193">
              <w:rPr>
                <w:b/>
                <w:color w:val="404040" w:themeColor="text1" w:themeTint="BF"/>
                <w:sz w:val="28"/>
                <w:szCs w:val="28"/>
              </w:rPr>
              <w:t xml:space="preserve"> </w:t>
            </w:r>
            <w:r w:rsidR="00785E7A">
              <w:rPr>
                <w:b/>
                <w:color w:val="404040" w:themeColor="text1" w:themeTint="BF"/>
                <w:sz w:val="28"/>
                <w:szCs w:val="28"/>
              </w:rPr>
              <w:t xml:space="preserve">Procedures </w:t>
            </w:r>
            <w:r w:rsidR="006D5193">
              <w:rPr>
                <w:b/>
                <w:color w:val="404040" w:themeColor="text1" w:themeTint="BF"/>
                <w:sz w:val="28"/>
                <w:szCs w:val="28"/>
              </w:rPr>
              <w:t xml:space="preserve">Conducted </w:t>
            </w:r>
            <w:r w:rsidR="0004698A">
              <w:rPr>
                <w:b/>
                <w:color w:val="404040" w:themeColor="text1" w:themeTint="BF"/>
                <w:sz w:val="28"/>
                <w:szCs w:val="28"/>
              </w:rPr>
              <w:t>without</w:t>
            </w:r>
            <w:r w:rsidR="00785E7A">
              <w:rPr>
                <w:b/>
                <w:color w:val="404040" w:themeColor="text1" w:themeTint="BF"/>
                <w:sz w:val="28"/>
                <w:szCs w:val="28"/>
              </w:rPr>
              <w:t xml:space="preserve"> </w:t>
            </w:r>
            <w:r w:rsidR="00B0415D">
              <w:rPr>
                <w:b/>
                <w:color w:val="404040" w:themeColor="text1" w:themeTint="BF"/>
                <w:sz w:val="28"/>
                <w:szCs w:val="28"/>
              </w:rPr>
              <w:t xml:space="preserve">Prior </w:t>
            </w:r>
            <w:r w:rsidR="0004698A">
              <w:rPr>
                <w:b/>
                <w:color w:val="404040" w:themeColor="text1" w:themeTint="BF"/>
                <w:sz w:val="28"/>
                <w:szCs w:val="28"/>
              </w:rPr>
              <w:t>IRB Approval</w:t>
            </w:r>
            <w:r w:rsidR="00E15F47">
              <w:rPr>
                <w:b/>
                <w:color w:val="404040" w:themeColor="text1" w:themeTint="BF"/>
                <w:sz w:val="28"/>
                <w:szCs w:val="28"/>
              </w:rPr>
              <w:t xml:space="preserve"> </w:t>
            </w:r>
          </w:p>
        </w:tc>
      </w:tr>
    </w:tbl>
    <w:p w14:paraId="6792B5CB" w14:textId="5623CCC7" w:rsidR="009D39EC" w:rsidRPr="006B513A" w:rsidRDefault="009D39EC" w:rsidP="00CA0AE0">
      <w:pPr>
        <w:shd w:val="clear" w:color="auto" w:fill="33006F"/>
        <w:tabs>
          <w:tab w:val="right" w:pos="10080"/>
        </w:tabs>
        <w:rPr>
          <w:b/>
        </w:rPr>
      </w:pPr>
    </w:p>
    <w:p w14:paraId="007DF2B2" w14:textId="2755DBB0" w:rsidR="00BF0F77" w:rsidRDefault="00BF0F77" w:rsidP="00A71D4E">
      <w:pPr>
        <w:pStyle w:val="NoSpacing"/>
        <w:rPr>
          <w:sz w:val="22"/>
          <w:szCs w:val="22"/>
        </w:rPr>
      </w:pPr>
    </w:p>
    <w:p w14:paraId="3BA5078F" w14:textId="59BD285C" w:rsidR="00B00AFA" w:rsidRDefault="00BE1C70" w:rsidP="00BE1C70">
      <w:pPr>
        <w:pStyle w:val="NoSpacing"/>
        <w:ind w:left="360" w:hanging="360"/>
        <w:outlineLvl w:val="0"/>
        <w:rPr>
          <w:b/>
          <w:color w:val="auto"/>
          <w:sz w:val="22"/>
          <w:szCs w:val="22"/>
        </w:rPr>
      </w:pPr>
      <w:r>
        <w:rPr>
          <w:b/>
          <w:color w:val="auto"/>
          <w:sz w:val="22"/>
          <w:szCs w:val="22"/>
        </w:rPr>
        <w:t>1</w:t>
      </w:r>
      <w:r>
        <w:rPr>
          <w:b/>
          <w:color w:val="auto"/>
          <w:sz w:val="22"/>
          <w:szCs w:val="22"/>
        </w:rPr>
        <w:tab/>
      </w:r>
      <w:r w:rsidR="00B00AFA" w:rsidRPr="0004698A">
        <w:rPr>
          <w:b/>
          <w:color w:val="auto"/>
          <w:sz w:val="22"/>
          <w:szCs w:val="22"/>
        </w:rPr>
        <w:t>P</w:t>
      </w:r>
      <w:r w:rsidR="00A03C60" w:rsidRPr="0004698A">
        <w:rPr>
          <w:b/>
          <w:color w:val="auto"/>
          <w:sz w:val="22"/>
          <w:szCs w:val="22"/>
        </w:rPr>
        <w:t>URPOSE</w:t>
      </w:r>
      <w:r w:rsidR="00FC372E" w:rsidRPr="0004698A">
        <w:rPr>
          <w:b/>
          <w:color w:val="auto"/>
          <w:sz w:val="22"/>
          <w:szCs w:val="22"/>
        </w:rPr>
        <w:t xml:space="preserve"> and APPLICABILITY</w:t>
      </w:r>
      <w:r w:rsidR="00095199">
        <w:rPr>
          <w:b/>
          <w:color w:val="auto"/>
          <w:sz w:val="22"/>
          <w:szCs w:val="22"/>
        </w:rPr>
        <w:t xml:space="preserve">     </w:t>
      </w:r>
    </w:p>
    <w:p w14:paraId="1E18305C" w14:textId="49A1FC92" w:rsidR="00BE1C70" w:rsidRDefault="00BE1C70" w:rsidP="00BE1C70">
      <w:pPr>
        <w:pStyle w:val="NoSpacing"/>
        <w:ind w:left="360" w:hanging="360"/>
        <w:outlineLvl w:val="0"/>
        <w:rPr>
          <w:color w:val="auto"/>
          <w:sz w:val="22"/>
          <w:szCs w:val="22"/>
        </w:rPr>
      </w:pPr>
    </w:p>
    <w:p w14:paraId="666344EE" w14:textId="087B4695" w:rsidR="004F61A9" w:rsidRDefault="004F61A9" w:rsidP="004F61A9">
      <w:pPr>
        <w:pStyle w:val="NoSpacing"/>
        <w:ind w:left="360"/>
        <w:outlineLvl w:val="0"/>
        <w:rPr>
          <w:color w:val="auto"/>
          <w:sz w:val="22"/>
          <w:szCs w:val="22"/>
        </w:rPr>
      </w:pPr>
      <w:r>
        <w:rPr>
          <w:color w:val="auto"/>
          <w:sz w:val="22"/>
          <w:szCs w:val="22"/>
        </w:rPr>
        <w:t>This document defines the circumstances in which</w:t>
      </w:r>
      <w:r w:rsidR="00067A46">
        <w:rPr>
          <w:color w:val="auto"/>
          <w:sz w:val="22"/>
          <w:szCs w:val="22"/>
        </w:rPr>
        <w:t xml:space="preserve"> research is</w:t>
      </w:r>
      <w:r>
        <w:rPr>
          <w:color w:val="auto"/>
          <w:sz w:val="22"/>
          <w:szCs w:val="22"/>
        </w:rPr>
        <w:t xml:space="preserve"> considered to have been </w:t>
      </w:r>
      <w:r w:rsidR="00067A46">
        <w:rPr>
          <w:color w:val="auto"/>
          <w:sz w:val="22"/>
          <w:szCs w:val="22"/>
        </w:rPr>
        <w:t xml:space="preserve">conducted without </w:t>
      </w:r>
      <w:r w:rsidR="00B0415D">
        <w:rPr>
          <w:color w:val="auto"/>
          <w:sz w:val="22"/>
          <w:szCs w:val="22"/>
        </w:rPr>
        <w:t xml:space="preserve">first obtaining any </w:t>
      </w:r>
      <w:r w:rsidR="00067A46">
        <w:rPr>
          <w:color w:val="auto"/>
          <w:sz w:val="22"/>
          <w:szCs w:val="22"/>
        </w:rPr>
        <w:t>required</w:t>
      </w:r>
      <w:r w:rsidR="008359C5">
        <w:rPr>
          <w:color w:val="auto"/>
          <w:sz w:val="22"/>
          <w:szCs w:val="22"/>
        </w:rPr>
        <w:t xml:space="preserve"> </w:t>
      </w:r>
      <w:r>
        <w:rPr>
          <w:color w:val="auto"/>
          <w:sz w:val="22"/>
          <w:szCs w:val="22"/>
        </w:rPr>
        <w:t xml:space="preserve">IRB approval. It also describes the consequences of </w:t>
      </w:r>
      <w:r w:rsidR="00067A46">
        <w:rPr>
          <w:color w:val="auto"/>
          <w:sz w:val="22"/>
          <w:szCs w:val="22"/>
        </w:rPr>
        <w:t>such activities</w:t>
      </w:r>
      <w:r>
        <w:rPr>
          <w:color w:val="auto"/>
          <w:sz w:val="22"/>
          <w:szCs w:val="22"/>
        </w:rPr>
        <w:t xml:space="preserve">. </w:t>
      </w:r>
    </w:p>
    <w:p w14:paraId="306C217F" w14:textId="3F4DC5E0" w:rsidR="004F61A9" w:rsidRDefault="004F61A9" w:rsidP="004F61A9">
      <w:pPr>
        <w:pStyle w:val="NoSpacing"/>
        <w:ind w:left="360"/>
        <w:outlineLvl w:val="0"/>
        <w:rPr>
          <w:color w:val="auto"/>
          <w:sz w:val="22"/>
          <w:szCs w:val="22"/>
        </w:rPr>
      </w:pPr>
    </w:p>
    <w:p w14:paraId="25ACF9D1" w14:textId="13897817" w:rsidR="004F61A9" w:rsidRPr="00B3717B" w:rsidRDefault="004F61A9" w:rsidP="004F61A9">
      <w:pPr>
        <w:pStyle w:val="NoSpacing"/>
        <w:ind w:left="360"/>
        <w:outlineLvl w:val="0"/>
        <w:rPr>
          <w:color w:val="auto"/>
          <w:sz w:val="22"/>
          <w:szCs w:val="22"/>
        </w:rPr>
      </w:pPr>
      <w:r>
        <w:rPr>
          <w:color w:val="auto"/>
          <w:sz w:val="22"/>
          <w:szCs w:val="22"/>
        </w:rPr>
        <w:t xml:space="preserve">This applies to human </w:t>
      </w:r>
      <w:proofErr w:type="gramStart"/>
      <w:r>
        <w:rPr>
          <w:color w:val="auto"/>
          <w:sz w:val="22"/>
          <w:szCs w:val="22"/>
        </w:rPr>
        <w:t>subjects</w:t>
      </w:r>
      <w:proofErr w:type="gramEnd"/>
      <w:r>
        <w:rPr>
          <w:color w:val="auto"/>
          <w:sz w:val="22"/>
          <w:szCs w:val="22"/>
        </w:rPr>
        <w:t xml:space="preserve"> research activities in which the UW is engaged or for which the </w:t>
      </w:r>
      <w:r w:rsidRPr="00B3717B">
        <w:rPr>
          <w:color w:val="auto"/>
          <w:sz w:val="22"/>
          <w:szCs w:val="22"/>
        </w:rPr>
        <w:t xml:space="preserve">UW IRB is the IRB of record. </w:t>
      </w:r>
    </w:p>
    <w:p w14:paraId="047C340E" w14:textId="5FB8C2BF" w:rsidR="000338C1" w:rsidRPr="00B3717B" w:rsidRDefault="000338C1" w:rsidP="000338C1">
      <w:pPr>
        <w:pStyle w:val="NoSpacing"/>
        <w:numPr>
          <w:ilvl w:val="0"/>
          <w:numId w:val="41"/>
        </w:numPr>
        <w:outlineLvl w:val="0"/>
        <w:rPr>
          <w:color w:val="auto"/>
          <w:sz w:val="22"/>
          <w:szCs w:val="22"/>
        </w:rPr>
      </w:pPr>
      <w:r w:rsidRPr="00B3717B">
        <w:rPr>
          <w:color w:val="auto"/>
          <w:sz w:val="22"/>
          <w:szCs w:val="22"/>
        </w:rPr>
        <w:t>If the research was reviewed by an External IRB (as documented in a formal agreement with HSD), the researcher should follow the policies and procedures of the External IRB.</w:t>
      </w:r>
    </w:p>
    <w:p w14:paraId="0DB307F0" w14:textId="5CACA56E" w:rsidR="00BE1C70" w:rsidRPr="00B00AFA" w:rsidRDefault="00BE1C70" w:rsidP="00AA2580">
      <w:pPr>
        <w:pStyle w:val="NoSpacing"/>
        <w:outlineLvl w:val="0"/>
        <w:rPr>
          <w:color w:val="auto"/>
          <w:sz w:val="22"/>
          <w:szCs w:val="22"/>
        </w:rPr>
      </w:pPr>
    </w:p>
    <w:p w14:paraId="0DEE0488" w14:textId="7ACCC0F2" w:rsidR="00A03C60" w:rsidRDefault="00AA2580" w:rsidP="00AA2580">
      <w:pPr>
        <w:pStyle w:val="NoSpacing"/>
        <w:ind w:left="360" w:hanging="360"/>
        <w:outlineLvl w:val="0"/>
        <w:rPr>
          <w:b/>
          <w:color w:val="auto"/>
          <w:sz w:val="22"/>
          <w:szCs w:val="22"/>
        </w:rPr>
      </w:pPr>
      <w:r>
        <w:rPr>
          <w:b/>
          <w:color w:val="auto"/>
          <w:sz w:val="22"/>
          <w:szCs w:val="22"/>
        </w:rPr>
        <w:t xml:space="preserve">2 </w:t>
      </w:r>
      <w:r>
        <w:rPr>
          <w:b/>
          <w:color w:val="auto"/>
          <w:sz w:val="22"/>
          <w:szCs w:val="22"/>
        </w:rPr>
        <w:tab/>
      </w:r>
      <w:proofErr w:type="gramStart"/>
      <w:r w:rsidR="00ED134C" w:rsidRPr="00CD274A">
        <w:rPr>
          <w:b/>
          <w:color w:val="auto"/>
          <w:sz w:val="22"/>
          <w:szCs w:val="22"/>
        </w:rPr>
        <w:t>CONTEXT</w:t>
      </w:r>
      <w:proofErr w:type="gramEnd"/>
      <w:r w:rsidR="00A848AA" w:rsidRPr="00CD274A">
        <w:rPr>
          <w:b/>
          <w:color w:val="auto"/>
          <w:sz w:val="22"/>
          <w:szCs w:val="22"/>
        </w:rPr>
        <w:t xml:space="preserve"> </w:t>
      </w:r>
    </w:p>
    <w:p w14:paraId="7F8C020D" w14:textId="1F25014C" w:rsidR="00AA2580" w:rsidRDefault="00AA2580" w:rsidP="00AA2580">
      <w:pPr>
        <w:pStyle w:val="NoSpacing"/>
        <w:ind w:left="360" w:hanging="360"/>
        <w:outlineLvl w:val="0"/>
        <w:rPr>
          <w:color w:val="auto"/>
          <w:sz w:val="22"/>
          <w:szCs w:val="22"/>
        </w:rPr>
      </w:pPr>
    </w:p>
    <w:p w14:paraId="69AF7249" w14:textId="6E33E855" w:rsidR="004F61A9" w:rsidRDefault="00D56C68" w:rsidP="004F61A9">
      <w:pPr>
        <w:pStyle w:val="NoSpacing"/>
        <w:ind w:left="360"/>
        <w:outlineLvl w:val="0"/>
        <w:rPr>
          <w:color w:val="auto"/>
          <w:sz w:val="22"/>
          <w:szCs w:val="22"/>
        </w:rPr>
      </w:pPr>
      <w:r>
        <w:rPr>
          <w:color w:val="auto"/>
          <w:sz w:val="22"/>
          <w:szCs w:val="22"/>
        </w:rPr>
        <w:t xml:space="preserve">Federal regulations and UW policy require all non-exempt research involving human subjects to obtain IRB approval prior to doing the research. </w:t>
      </w:r>
    </w:p>
    <w:p w14:paraId="703FA764" w14:textId="77777777" w:rsidR="00142909" w:rsidRPr="00B00AFA" w:rsidRDefault="00142909" w:rsidP="00142909">
      <w:pPr>
        <w:pStyle w:val="NoSpacing"/>
        <w:outlineLvl w:val="0"/>
        <w:rPr>
          <w:color w:val="auto"/>
          <w:sz w:val="22"/>
          <w:szCs w:val="22"/>
        </w:rPr>
      </w:pPr>
    </w:p>
    <w:p w14:paraId="740653E2" w14:textId="41C93309" w:rsidR="004F61A9" w:rsidRDefault="00142909" w:rsidP="00142909">
      <w:pPr>
        <w:pStyle w:val="NoSpacing"/>
        <w:ind w:left="360" w:hanging="360"/>
        <w:outlineLvl w:val="0"/>
        <w:rPr>
          <w:b/>
          <w:color w:val="auto"/>
          <w:sz w:val="22"/>
          <w:szCs w:val="22"/>
        </w:rPr>
      </w:pPr>
      <w:r w:rsidRPr="00590473">
        <w:rPr>
          <w:b/>
          <w:color w:val="auto"/>
          <w:sz w:val="22"/>
          <w:szCs w:val="22"/>
        </w:rPr>
        <w:t xml:space="preserve">3 </w:t>
      </w:r>
      <w:r w:rsidRPr="00590473">
        <w:rPr>
          <w:b/>
          <w:color w:val="auto"/>
          <w:sz w:val="22"/>
          <w:szCs w:val="22"/>
        </w:rPr>
        <w:tab/>
      </w:r>
      <w:r w:rsidR="004F61A9">
        <w:rPr>
          <w:b/>
          <w:color w:val="auto"/>
          <w:sz w:val="22"/>
          <w:szCs w:val="22"/>
        </w:rPr>
        <w:t>POLICY</w:t>
      </w:r>
      <w:r w:rsidR="007C078A">
        <w:rPr>
          <w:b/>
          <w:color w:val="auto"/>
          <w:sz w:val="22"/>
          <w:szCs w:val="22"/>
        </w:rPr>
        <w:t xml:space="preserve"> (UW IRB)</w:t>
      </w:r>
    </w:p>
    <w:p w14:paraId="0AFF47FF" w14:textId="7E79B9D5" w:rsidR="004F61A9" w:rsidRDefault="004F61A9" w:rsidP="00142909">
      <w:pPr>
        <w:pStyle w:val="NoSpacing"/>
        <w:ind w:left="360" w:hanging="360"/>
        <w:outlineLvl w:val="0"/>
        <w:rPr>
          <w:b/>
          <w:color w:val="auto"/>
          <w:sz w:val="22"/>
          <w:szCs w:val="22"/>
        </w:rPr>
      </w:pPr>
    </w:p>
    <w:p w14:paraId="6D8F2048" w14:textId="7A094AF1" w:rsidR="008C1630" w:rsidRDefault="00062EE7" w:rsidP="008C1630">
      <w:pPr>
        <w:pStyle w:val="NoSpacing"/>
        <w:ind w:left="900" w:hanging="540"/>
        <w:outlineLvl w:val="0"/>
        <w:rPr>
          <w:bCs/>
          <w:color w:val="auto"/>
          <w:sz w:val="22"/>
          <w:szCs w:val="22"/>
        </w:rPr>
      </w:pPr>
      <w:r>
        <w:rPr>
          <w:bCs/>
          <w:color w:val="auto"/>
          <w:sz w:val="22"/>
          <w:szCs w:val="22"/>
        </w:rPr>
        <w:t>3.1</w:t>
      </w:r>
      <w:r>
        <w:rPr>
          <w:bCs/>
          <w:color w:val="auto"/>
          <w:sz w:val="22"/>
          <w:szCs w:val="22"/>
        </w:rPr>
        <w:tab/>
      </w:r>
      <w:r w:rsidR="00ED63DE">
        <w:rPr>
          <w:bCs/>
          <w:color w:val="auto"/>
          <w:sz w:val="22"/>
          <w:szCs w:val="22"/>
        </w:rPr>
        <w:t xml:space="preserve">Research procedures conducted without IRB approval </w:t>
      </w:r>
      <w:proofErr w:type="gramStart"/>
      <w:r w:rsidR="00ED63DE">
        <w:rPr>
          <w:bCs/>
          <w:color w:val="auto"/>
          <w:sz w:val="22"/>
          <w:szCs w:val="22"/>
        </w:rPr>
        <w:t>is</w:t>
      </w:r>
      <w:proofErr w:type="gramEnd"/>
      <w:r w:rsidR="00ED63DE">
        <w:rPr>
          <w:bCs/>
          <w:color w:val="auto"/>
          <w:sz w:val="22"/>
          <w:szCs w:val="22"/>
        </w:rPr>
        <w:t xml:space="preserve"> defined as any of the following</w:t>
      </w:r>
      <w:r w:rsidR="008C1630">
        <w:rPr>
          <w:bCs/>
          <w:color w:val="auto"/>
          <w:sz w:val="22"/>
          <w:szCs w:val="22"/>
        </w:rPr>
        <w:t>:</w:t>
      </w:r>
    </w:p>
    <w:p w14:paraId="69F18031" w14:textId="70CFBBC1" w:rsidR="008C1630" w:rsidRDefault="008C1630" w:rsidP="008C1630">
      <w:pPr>
        <w:pStyle w:val="NoSpacing"/>
        <w:ind w:left="900" w:hanging="540"/>
        <w:outlineLvl w:val="0"/>
        <w:rPr>
          <w:bCs/>
          <w:color w:val="auto"/>
          <w:sz w:val="22"/>
          <w:szCs w:val="22"/>
        </w:rPr>
      </w:pPr>
    </w:p>
    <w:p w14:paraId="6C62C0CA" w14:textId="33ADEFCB" w:rsidR="008C1630" w:rsidRDefault="008C1630" w:rsidP="00062EE7">
      <w:pPr>
        <w:pStyle w:val="NoSpacing"/>
        <w:ind w:left="1620" w:hanging="720"/>
        <w:outlineLvl w:val="0"/>
        <w:rPr>
          <w:bCs/>
          <w:color w:val="auto"/>
          <w:sz w:val="22"/>
          <w:szCs w:val="22"/>
        </w:rPr>
      </w:pPr>
      <w:r>
        <w:rPr>
          <w:bCs/>
          <w:color w:val="auto"/>
          <w:sz w:val="22"/>
          <w:szCs w:val="22"/>
        </w:rPr>
        <w:t>3.1</w:t>
      </w:r>
      <w:r w:rsidR="00062EE7">
        <w:rPr>
          <w:bCs/>
          <w:color w:val="auto"/>
          <w:sz w:val="22"/>
          <w:szCs w:val="22"/>
        </w:rPr>
        <w:t>.1</w:t>
      </w:r>
      <w:r>
        <w:rPr>
          <w:bCs/>
          <w:color w:val="auto"/>
          <w:sz w:val="22"/>
          <w:szCs w:val="22"/>
        </w:rPr>
        <w:tab/>
      </w:r>
      <w:r w:rsidRPr="0043132C">
        <w:rPr>
          <w:b/>
          <w:color w:val="auto"/>
          <w:sz w:val="22"/>
          <w:szCs w:val="22"/>
        </w:rPr>
        <w:t>Not obtaining prior approval by the UW IRB</w:t>
      </w:r>
      <w:r>
        <w:rPr>
          <w:bCs/>
          <w:color w:val="auto"/>
          <w:sz w:val="22"/>
          <w:szCs w:val="22"/>
        </w:rPr>
        <w:t>, or by an External (non-UW</w:t>
      </w:r>
      <w:r w:rsidR="008359C5">
        <w:rPr>
          <w:bCs/>
          <w:color w:val="auto"/>
          <w:sz w:val="22"/>
          <w:szCs w:val="22"/>
        </w:rPr>
        <w:t>)</w:t>
      </w:r>
      <w:r>
        <w:rPr>
          <w:bCs/>
          <w:color w:val="auto"/>
          <w:sz w:val="22"/>
          <w:szCs w:val="22"/>
        </w:rPr>
        <w:t xml:space="preserve"> IRB that has a formal reliance agreement with HSD to conduct the review on behalf of the UW IRB</w:t>
      </w:r>
    </w:p>
    <w:p w14:paraId="32D51477" w14:textId="2B4C23F3" w:rsidR="00ED63DE" w:rsidRDefault="00ED63DE" w:rsidP="00ED63DE">
      <w:pPr>
        <w:pStyle w:val="NoSpacing"/>
        <w:numPr>
          <w:ilvl w:val="0"/>
          <w:numId w:val="41"/>
        </w:numPr>
        <w:ind w:left="1980"/>
        <w:outlineLvl w:val="0"/>
        <w:rPr>
          <w:bCs/>
          <w:color w:val="auto"/>
          <w:sz w:val="22"/>
          <w:szCs w:val="22"/>
        </w:rPr>
      </w:pPr>
      <w:r>
        <w:rPr>
          <w:bCs/>
          <w:color w:val="auto"/>
          <w:sz w:val="22"/>
          <w:szCs w:val="22"/>
        </w:rPr>
        <w:t>This may be for an entire study, or for specific procedures conducted without IRB approval as part of an otherwise IRB-approved study.</w:t>
      </w:r>
    </w:p>
    <w:p w14:paraId="5260A994" w14:textId="77777777" w:rsidR="00062EE7" w:rsidRDefault="00062EE7" w:rsidP="00062EE7">
      <w:pPr>
        <w:pStyle w:val="NoSpacing"/>
        <w:outlineLvl w:val="0"/>
        <w:rPr>
          <w:bCs/>
          <w:color w:val="auto"/>
          <w:sz w:val="22"/>
          <w:szCs w:val="22"/>
        </w:rPr>
      </w:pPr>
    </w:p>
    <w:p w14:paraId="542A8814" w14:textId="52C84505" w:rsidR="008C1630" w:rsidRDefault="008C1630" w:rsidP="00ED63DE">
      <w:pPr>
        <w:pStyle w:val="NoSpacing"/>
        <w:ind w:left="1620" w:hanging="720"/>
        <w:outlineLvl w:val="0"/>
        <w:rPr>
          <w:bCs/>
          <w:color w:val="auto"/>
          <w:sz w:val="22"/>
          <w:szCs w:val="22"/>
        </w:rPr>
      </w:pPr>
      <w:r>
        <w:rPr>
          <w:bCs/>
          <w:color w:val="auto"/>
          <w:sz w:val="22"/>
          <w:szCs w:val="22"/>
        </w:rPr>
        <w:t>3.</w:t>
      </w:r>
      <w:r w:rsidR="00ED63DE">
        <w:rPr>
          <w:bCs/>
          <w:color w:val="auto"/>
          <w:sz w:val="22"/>
          <w:szCs w:val="22"/>
        </w:rPr>
        <w:t>1.2</w:t>
      </w:r>
      <w:r>
        <w:rPr>
          <w:bCs/>
          <w:color w:val="auto"/>
          <w:sz w:val="22"/>
          <w:szCs w:val="22"/>
        </w:rPr>
        <w:tab/>
      </w:r>
      <w:r w:rsidRPr="00ED63DE">
        <w:rPr>
          <w:b/>
          <w:color w:val="auto"/>
          <w:sz w:val="22"/>
          <w:szCs w:val="22"/>
        </w:rPr>
        <w:t>Not obtaining informed consent</w:t>
      </w:r>
      <w:r w:rsidRPr="00ED63DE">
        <w:rPr>
          <w:bCs/>
          <w:color w:val="auto"/>
          <w:sz w:val="22"/>
          <w:szCs w:val="22"/>
        </w:rPr>
        <w:t xml:space="preserve"> from the subjects or their legally authorized representatives, when the IRB had not approved a waiver of consent</w:t>
      </w:r>
    </w:p>
    <w:p w14:paraId="11D7F7A3" w14:textId="77777777" w:rsidR="0043132C" w:rsidRDefault="0043132C" w:rsidP="00ED63DE">
      <w:pPr>
        <w:pStyle w:val="NoSpacing"/>
        <w:ind w:left="1620" w:hanging="720"/>
        <w:outlineLvl w:val="0"/>
        <w:rPr>
          <w:bCs/>
          <w:color w:val="auto"/>
          <w:sz w:val="22"/>
          <w:szCs w:val="22"/>
        </w:rPr>
      </w:pPr>
    </w:p>
    <w:p w14:paraId="69EEC4E3" w14:textId="79F5D165" w:rsidR="008C1630" w:rsidRDefault="008C1630" w:rsidP="00ED63DE">
      <w:pPr>
        <w:pStyle w:val="NoSpacing"/>
        <w:ind w:left="1620" w:hanging="720"/>
        <w:outlineLvl w:val="0"/>
        <w:rPr>
          <w:bCs/>
          <w:color w:val="auto"/>
          <w:sz w:val="22"/>
          <w:szCs w:val="22"/>
        </w:rPr>
      </w:pPr>
      <w:r>
        <w:rPr>
          <w:bCs/>
          <w:color w:val="auto"/>
          <w:sz w:val="22"/>
          <w:szCs w:val="22"/>
        </w:rPr>
        <w:t>3.</w:t>
      </w:r>
      <w:r w:rsidR="00ED63DE">
        <w:rPr>
          <w:bCs/>
          <w:color w:val="auto"/>
          <w:sz w:val="22"/>
          <w:szCs w:val="22"/>
        </w:rPr>
        <w:t>1.3</w:t>
      </w:r>
      <w:r>
        <w:rPr>
          <w:bCs/>
          <w:color w:val="auto"/>
          <w:sz w:val="22"/>
          <w:szCs w:val="22"/>
        </w:rPr>
        <w:tab/>
      </w:r>
      <w:r w:rsidRPr="00ED63DE">
        <w:rPr>
          <w:b/>
          <w:color w:val="auto"/>
          <w:sz w:val="22"/>
          <w:szCs w:val="22"/>
        </w:rPr>
        <w:t>Using procedures that were not described in the IRB-approved</w:t>
      </w:r>
      <w:r w:rsidRPr="00ED63DE">
        <w:rPr>
          <w:bCs/>
          <w:color w:val="auto"/>
          <w:sz w:val="22"/>
          <w:szCs w:val="22"/>
        </w:rPr>
        <w:t xml:space="preserve"> consent </w:t>
      </w:r>
      <w:r w:rsidR="003E7C0B" w:rsidRPr="00ED63DE">
        <w:rPr>
          <w:bCs/>
          <w:color w:val="auto"/>
          <w:sz w:val="22"/>
          <w:szCs w:val="22"/>
        </w:rPr>
        <w:t xml:space="preserve">process or </w:t>
      </w:r>
      <w:r w:rsidRPr="00ED63DE">
        <w:rPr>
          <w:bCs/>
          <w:color w:val="auto"/>
          <w:sz w:val="22"/>
          <w:szCs w:val="22"/>
        </w:rPr>
        <w:t>document, when the IRB had not approved a waiver for excluding the procedure from the consent</w:t>
      </w:r>
      <w:r w:rsidR="003E7C0B" w:rsidRPr="00ED63DE">
        <w:rPr>
          <w:bCs/>
          <w:color w:val="auto"/>
          <w:sz w:val="22"/>
          <w:szCs w:val="22"/>
        </w:rPr>
        <w:t xml:space="preserve"> process or</w:t>
      </w:r>
      <w:r w:rsidRPr="00ED63DE">
        <w:rPr>
          <w:bCs/>
          <w:color w:val="auto"/>
          <w:sz w:val="22"/>
          <w:szCs w:val="22"/>
        </w:rPr>
        <w:t xml:space="preserve"> documents</w:t>
      </w:r>
    </w:p>
    <w:p w14:paraId="39526FD3" w14:textId="77777777" w:rsidR="0043132C" w:rsidRDefault="0043132C" w:rsidP="00ED63DE">
      <w:pPr>
        <w:pStyle w:val="NoSpacing"/>
        <w:ind w:left="1620" w:hanging="720"/>
        <w:outlineLvl w:val="0"/>
        <w:rPr>
          <w:bCs/>
          <w:color w:val="auto"/>
          <w:sz w:val="22"/>
          <w:szCs w:val="22"/>
        </w:rPr>
      </w:pPr>
    </w:p>
    <w:p w14:paraId="68E4E676" w14:textId="4CB921D6" w:rsidR="008C1630" w:rsidRDefault="008C1630" w:rsidP="00ED63DE">
      <w:pPr>
        <w:pStyle w:val="NoSpacing"/>
        <w:ind w:left="1620" w:hanging="720"/>
        <w:outlineLvl w:val="0"/>
        <w:rPr>
          <w:bCs/>
          <w:color w:val="auto"/>
          <w:sz w:val="22"/>
          <w:szCs w:val="22"/>
        </w:rPr>
      </w:pPr>
      <w:r>
        <w:rPr>
          <w:bCs/>
          <w:color w:val="auto"/>
          <w:sz w:val="22"/>
          <w:szCs w:val="22"/>
        </w:rPr>
        <w:t>3</w:t>
      </w:r>
      <w:r w:rsidR="00ED63DE">
        <w:rPr>
          <w:bCs/>
          <w:color w:val="auto"/>
          <w:sz w:val="22"/>
          <w:szCs w:val="22"/>
        </w:rPr>
        <w:t>.1</w:t>
      </w:r>
      <w:r>
        <w:rPr>
          <w:bCs/>
          <w:color w:val="auto"/>
          <w:sz w:val="22"/>
          <w:szCs w:val="22"/>
        </w:rPr>
        <w:t>.4</w:t>
      </w:r>
      <w:r>
        <w:rPr>
          <w:bCs/>
          <w:color w:val="auto"/>
          <w:sz w:val="22"/>
          <w:szCs w:val="22"/>
        </w:rPr>
        <w:tab/>
      </w:r>
      <w:r w:rsidRPr="0043132C">
        <w:rPr>
          <w:b/>
          <w:color w:val="auto"/>
          <w:sz w:val="22"/>
          <w:szCs w:val="22"/>
        </w:rPr>
        <w:t>Over-enrolling subjects</w:t>
      </w:r>
      <w:r>
        <w:rPr>
          <w:bCs/>
          <w:color w:val="auto"/>
          <w:sz w:val="22"/>
          <w:szCs w:val="22"/>
        </w:rPr>
        <w:t xml:space="preserve"> in a greater-than-minimal risk study or for a study in which the number of subjects was specified by the IRB</w:t>
      </w:r>
    </w:p>
    <w:p w14:paraId="4161E25A" w14:textId="77777777" w:rsidR="0043132C" w:rsidRDefault="0043132C" w:rsidP="00ED63DE">
      <w:pPr>
        <w:pStyle w:val="NoSpacing"/>
        <w:ind w:left="1620" w:hanging="720"/>
        <w:outlineLvl w:val="0"/>
        <w:rPr>
          <w:bCs/>
          <w:color w:val="auto"/>
          <w:sz w:val="22"/>
          <w:szCs w:val="22"/>
        </w:rPr>
      </w:pPr>
    </w:p>
    <w:p w14:paraId="2D9DC629" w14:textId="366383DB" w:rsidR="008C1630" w:rsidRDefault="008C1630" w:rsidP="00ED63DE">
      <w:pPr>
        <w:pStyle w:val="NoSpacing"/>
        <w:ind w:left="1620" w:hanging="720"/>
        <w:outlineLvl w:val="0"/>
        <w:rPr>
          <w:bCs/>
          <w:color w:val="auto"/>
          <w:sz w:val="22"/>
          <w:szCs w:val="22"/>
        </w:rPr>
      </w:pPr>
      <w:r>
        <w:rPr>
          <w:bCs/>
          <w:color w:val="auto"/>
          <w:sz w:val="22"/>
          <w:szCs w:val="22"/>
        </w:rPr>
        <w:t>3</w:t>
      </w:r>
      <w:r w:rsidR="00ED63DE">
        <w:rPr>
          <w:bCs/>
          <w:color w:val="auto"/>
          <w:sz w:val="22"/>
          <w:szCs w:val="22"/>
        </w:rPr>
        <w:t>.1</w:t>
      </w:r>
      <w:r>
        <w:rPr>
          <w:bCs/>
          <w:color w:val="auto"/>
          <w:sz w:val="22"/>
          <w:szCs w:val="22"/>
        </w:rPr>
        <w:t>.5</w:t>
      </w:r>
      <w:r>
        <w:rPr>
          <w:bCs/>
          <w:color w:val="auto"/>
          <w:sz w:val="22"/>
          <w:szCs w:val="22"/>
        </w:rPr>
        <w:tab/>
      </w:r>
      <w:r w:rsidRPr="0043132C">
        <w:rPr>
          <w:b/>
          <w:color w:val="auto"/>
          <w:sz w:val="22"/>
          <w:szCs w:val="22"/>
        </w:rPr>
        <w:t>Continuing research procedures after the expiration</w:t>
      </w:r>
      <w:r>
        <w:rPr>
          <w:bCs/>
          <w:color w:val="auto"/>
          <w:sz w:val="22"/>
          <w:szCs w:val="22"/>
        </w:rPr>
        <w:t xml:space="preserve"> of IRB approval</w:t>
      </w:r>
    </w:p>
    <w:p w14:paraId="15531C20" w14:textId="77777777" w:rsidR="0043132C" w:rsidRDefault="0043132C" w:rsidP="00ED63DE">
      <w:pPr>
        <w:pStyle w:val="NoSpacing"/>
        <w:ind w:left="1620" w:hanging="720"/>
        <w:outlineLvl w:val="0"/>
        <w:rPr>
          <w:bCs/>
          <w:color w:val="auto"/>
          <w:sz w:val="22"/>
          <w:szCs w:val="22"/>
        </w:rPr>
      </w:pPr>
    </w:p>
    <w:p w14:paraId="72185B08" w14:textId="6137EA55" w:rsidR="008C1630" w:rsidRDefault="008C1630" w:rsidP="00ED63DE">
      <w:pPr>
        <w:pStyle w:val="NoSpacing"/>
        <w:ind w:left="1620" w:hanging="720"/>
        <w:outlineLvl w:val="0"/>
        <w:rPr>
          <w:bCs/>
          <w:color w:val="auto"/>
          <w:sz w:val="22"/>
          <w:szCs w:val="22"/>
        </w:rPr>
      </w:pPr>
      <w:r>
        <w:rPr>
          <w:bCs/>
          <w:color w:val="auto"/>
          <w:sz w:val="22"/>
          <w:szCs w:val="22"/>
        </w:rPr>
        <w:t>3</w:t>
      </w:r>
      <w:r w:rsidR="00ED63DE">
        <w:rPr>
          <w:bCs/>
          <w:color w:val="auto"/>
          <w:sz w:val="22"/>
          <w:szCs w:val="22"/>
        </w:rPr>
        <w:t>.1</w:t>
      </w:r>
      <w:r>
        <w:rPr>
          <w:bCs/>
          <w:color w:val="auto"/>
          <w:sz w:val="22"/>
          <w:szCs w:val="22"/>
        </w:rPr>
        <w:t>.6</w:t>
      </w:r>
      <w:r>
        <w:rPr>
          <w:bCs/>
          <w:color w:val="auto"/>
          <w:sz w:val="22"/>
          <w:szCs w:val="22"/>
        </w:rPr>
        <w:tab/>
      </w:r>
      <w:r w:rsidRPr="0043132C">
        <w:rPr>
          <w:b/>
          <w:color w:val="auto"/>
          <w:sz w:val="22"/>
          <w:szCs w:val="22"/>
        </w:rPr>
        <w:t>Continuing research procedures after suspension or termination</w:t>
      </w:r>
      <w:r>
        <w:rPr>
          <w:bCs/>
          <w:color w:val="auto"/>
          <w:sz w:val="22"/>
          <w:szCs w:val="22"/>
        </w:rPr>
        <w:t xml:space="preserve"> of IRB approval</w:t>
      </w:r>
    </w:p>
    <w:p w14:paraId="3925BC76" w14:textId="77BBBED3" w:rsidR="00ED63DE" w:rsidRDefault="00ED63DE" w:rsidP="00ED63DE">
      <w:pPr>
        <w:pStyle w:val="NoSpacing"/>
        <w:ind w:left="1620" w:hanging="720"/>
        <w:outlineLvl w:val="0"/>
        <w:rPr>
          <w:bCs/>
          <w:color w:val="auto"/>
          <w:sz w:val="22"/>
          <w:szCs w:val="22"/>
        </w:rPr>
      </w:pPr>
    </w:p>
    <w:p w14:paraId="59FD864C" w14:textId="4632FDB0" w:rsidR="00ED63DE" w:rsidRDefault="00ED63DE" w:rsidP="00ED63DE">
      <w:pPr>
        <w:pStyle w:val="NoSpacing"/>
        <w:ind w:left="900" w:hanging="540"/>
        <w:outlineLvl w:val="0"/>
        <w:rPr>
          <w:color w:val="auto"/>
          <w:sz w:val="22"/>
          <w:szCs w:val="22"/>
        </w:rPr>
      </w:pPr>
      <w:r>
        <w:rPr>
          <w:bCs/>
          <w:color w:val="auto"/>
          <w:sz w:val="22"/>
          <w:szCs w:val="22"/>
        </w:rPr>
        <w:t>3.2</w:t>
      </w:r>
      <w:r>
        <w:rPr>
          <w:bCs/>
          <w:color w:val="auto"/>
          <w:sz w:val="22"/>
          <w:szCs w:val="22"/>
        </w:rPr>
        <w:tab/>
      </w:r>
      <w:r w:rsidRPr="00ED63DE">
        <w:rPr>
          <w:b/>
          <w:color w:val="auto"/>
          <w:sz w:val="22"/>
          <w:szCs w:val="22"/>
        </w:rPr>
        <w:t>Serious noncompliance</w:t>
      </w:r>
      <w:r>
        <w:rPr>
          <w:bCs/>
          <w:color w:val="auto"/>
          <w:sz w:val="22"/>
          <w:szCs w:val="22"/>
        </w:rPr>
        <w:t xml:space="preserve">. </w:t>
      </w:r>
      <w:r>
        <w:rPr>
          <w:color w:val="auto"/>
          <w:sz w:val="22"/>
          <w:szCs w:val="22"/>
        </w:rPr>
        <w:t xml:space="preserve">Conducting a non-exempt research study or study activities without any prospective IRB approval (i.e., the entire study, or significant changes to the research, have received no IRB approval from any IRB) is always considered to be serious noncompliance. </w:t>
      </w:r>
    </w:p>
    <w:p w14:paraId="78949B30" w14:textId="6E15FFC0" w:rsidR="00ED63DE" w:rsidRPr="004F61A9" w:rsidRDefault="00ED63DE" w:rsidP="00ED63DE">
      <w:pPr>
        <w:pStyle w:val="NoSpacing"/>
        <w:tabs>
          <w:tab w:val="left" w:pos="900"/>
        </w:tabs>
        <w:ind w:left="900" w:hanging="540"/>
        <w:outlineLvl w:val="0"/>
        <w:rPr>
          <w:bCs/>
          <w:color w:val="auto"/>
          <w:sz w:val="22"/>
          <w:szCs w:val="22"/>
        </w:rPr>
      </w:pPr>
    </w:p>
    <w:p w14:paraId="210C5630" w14:textId="77777777" w:rsidR="004F61A9" w:rsidRDefault="004F61A9" w:rsidP="00142909">
      <w:pPr>
        <w:pStyle w:val="NoSpacing"/>
        <w:ind w:left="360" w:hanging="360"/>
        <w:outlineLvl w:val="0"/>
        <w:rPr>
          <w:b/>
          <w:color w:val="auto"/>
          <w:sz w:val="22"/>
          <w:szCs w:val="22"/>
        </w:rPr>
      </w:pPr>
    </w:p>
    <w:p w14:paraId="5505976B" w14:textId="3C42EEE2" w:rsidR="00142909" w:rsidRDefault="004F61A9" w:rsidP="00142909">
      <w:pPr>
        <w:pStyle w:val="NoSpacing"/>
        <w:ind w:left="360" w:hanging="360"/>
        <w:outlineLvl w:val="0"/>
        <w:rPr>
          <w:b/>
          <w:color w:val="auto"/>
          <w:sz w:val="22"/>
          <w:szCs w:val="22"/>
        </w:rPr>
      </w:pPr>
      <w:r>
        <w:rPr>
          <w:b/>
          <w:color w:val="auto"/>
          <w:sz w:val="22"/>
          <w:szCs w:val="22"/>
        </w:rPr>
        <w:lastRenderedPageBreak/>
        <w:t>4</w:t>
      </w:r>
      <w:r>
        <w:rPr>
          <w:b/>
          <w:color w:val="auto"/>
          <w:sz w:val="22"/>
          <w:szCs w:val="22"/>
        </w:rPr>
        <w:tab/>
      </w:r>
      <w:r w:rsidR="00142909" w:rsidRPr="00590473">
        <w:rPr>
          <w:b/>
          <w:color w:val="auto"/>
          <w:sz w:val="22"/>
          <w:szCs w:val="22"/>
        </w:rPr>
        <w:t>PROCEDURES</w:t>
      </w:r>
    </w:p>
    <w:p w14:paraId="528ED9E2" w14:textId="1326886B" w:rsidR="00142909" w:rsidRDefault="00142909" w:rsidP="00142909">
      <w:pPr>
        <w:pStyle w:val="NoSpacing"/>
        <w:ind w:left="360" w:hanging="360"/>
        <w:outlineLvl w:val="0"/>
        <w:rPr>
          <w:color w:val="auto"/>
          <w:sz w:val="22"/>
          <w:szCs w:val="22"/>
        </w:rPr>
      </w:pPr>
    </w:p>
    <w:p w14:paraId="484C2073" w14:textId="3B62AB48" w:rsidR="004F61A9" w:rsidRDefault="004F61A9" w:rsidP="004F61A9">
      <w:pPr>
        <w:pStyle w:val="NoSpacing"/>
        <w:ind w:left="900" w:hanging="540"/>
        <w:outlineLvl w:val="0"/>
        <w:rPr>
          <w:color w:val="auto"/>
          <w:sz w:val="22"/>
          <w:szCs w:val="22"/>
        </w:rPr>
      </w:pPr>
      <w:r>
        <w:rPr>
          <w:color w:val="auto"/>
          <w:sz w:val="22"/>
          <w:szCs w:val="22"/>
        </w:rPr>
        <w:t>4.1</w:t>
      </w:r>
      <w:r>
        <w:rPr>
          <w:color w:val="auto"/>
          <w:sz w:val="22"/>
          <w:szCs w:val="22"/>
        </w:rPr>
        <w:tab/>
      </w:r>
      <w:r w:rsidRPr="008C1630">
        <w:rPr>
          <w:b/>
          <w:bCs/>
          <w:color w:val="auto"/>
          <w:sz w:val="22"/>
          <w:szCs w:val="22"/>
        </w:rPr>
        <w:t>Identification</w:t>
      </w:r>
      <w:r>
        <w:rPr>
          <w:color w:val="auto"/>
          <w:sz w:val="22"/>
          <w:szCs w:val="22"/>
        </w:rPr>
        <w:t xml:space="preserve">. </w:t>
      </w:r>
      <w:r w:rsidR="008C1630">
        <w:rPr>
          <w:color w:val="auto"/>
          <w:sz w:val="22"/>
          <w:szCs w:val="22"/>
        </w:rPr>
        <w:t>These circumstances may be identified in a variety of ways, including researcher self-identification</w:t>
      </w:r>
      <w:r w:rsidR="0043132C">
        <w:rPr>
          <w:color w:val="auto"/>
          <w:sz w:val="22"/>
          <w:szCs w:val="22"/>
        </w:rPr>
        <w:t xml:space="preserve">, identification by HSD, or through concerns brought to HSD. </w:t>
      </w:r>
    </w:p>
    <w:p w14:paraId="5351BD99" w14:textId="77777777" w:rsidR="0043132C" w:rsidRDefault="0043132C" w:rsidP="004F61A9">
      <w:pPr>
        <w:pStyle w:val="NoSpacing"/>
        <w:ind w:left="900" w:hanging="540"/>
        <w:outlineLvl w:val="0"/>
        <w:rPr>
          <w:color w:val="auto"/>
          <w:sz w:val="22"/>
          <w:szCs w:val="22"/>
        </w:rPr>
      </w:pPr>
    </w:p>
    <w:p w14:paraId="047853CC" w14:textId="3CAC2B6A" w:rsidR="004F61A9" w:rsidRDefault="004F61A9" w:rsidP="004F61A9">
      <w:pPr>
        <w:pStyle w:val="NoSpacing"/>
        <w:ind w:left="900" w:hanging="540"/>
        <w:outlineLvl w:val="0"/>
        <w:rPr>
          <w:color w:val="auto"/>
          <w:sz w:val="22"/>
          <w:szCs w:val="22"/>
        </w:rPr>
      </w:pPr>
      <w:r>
        <w:rPr>
          <w:color w:val="auto"/>
          <w:sz w:val="22"/>
          <w:szCs w:val="22"/>
        </w:rPr>
        <w:t>4.2</w:t>
      </w:r>
      <w:r>
        <w:rPr>
          <w:color w:val="auto"/>
          <w:sz w:val="22"/>
          <w:szCs w:val="22"/>
        </w:rPr>
        <w:tab/>
      </w:r>
      <w:r w:rsidRPr="0043132C">
        <w:rPr>
          <w:b/>
          <w:bCs/>
          <w:color w:val="auto"/>
          <w:sz w:val="22"/>
          <w:szCs w:val="22"/>
        </w:rPr>
        <w:t>What to do</w:t>
      </w:r>
      <w:r>
        <w:rPr>
          <w:color w:val="auto"/>
          <w:sz w:val="22"/>
          <w:szCs w:val="22"/>
        </w:rPr>
        <w:t xml:space="preserve">. </w:t>
      </w:r>
      <w:r w:rsidR="008969AD">
        <w:rPr>
          <w:color w:val="auto"/>
          <w:sz w:val="22"/>
          <w:szCs w:val="22"/>
        </w:rPr>
        <w:t xml:space="preserve">The researcher should submit a Report of New Information (RNI) to the UW IRB. If the </w:t>
      </w:r>
      <w:r w:rsidR="007C078A">
        <w:rPr>
          <w:color w:val="auto"/>
          <w:sz w:val="22"/>
          <w:szCs w:val="22"/>
        </w:rPr>
        <w:t>unapproved activities have</w:t>
      </w:r>
      <w:r w:rsidR="008969AD">
        <w:rPr>
          <w:color w:val="auto"/>
          <w:sz w:val="22"/>
          <w:szCs w:val="22"/>
        </w:rPr>
        <w:t xml:space="preserve"> been identified by HSD instead of the researcher, HSD will ask the researcher to do this.</w:t>
      </w:r>
    </w:p>
    <w:p w14:paraId="117F14C5" w14:textId="77777777" w:rsidR="00416053" w:rsidRDefault="00416053" w:rsidP="004F61A9">
      <w:pPr>
        <w:pStyle w:val="NoSpacing"/>
        <w:ind w:left="900" w:hanging="540"/>
        <w:outlineLvl w:val="0"/>
        <w:rPr>
          <w:color w:val="auto"/>
          <w:sz w:val="22"/>
          <w:szCs w:val="22"/>
        </w:rPr>
      </w:pPr>
    </w:p>
    <w:p w14:paraId="38CC1E35" w14:textId="26FDC6F5" w:rsidR="008969AD" w:rsidRPr="00B3717B" w:rsidRDefault="00416053" w:rsidP="003A7581">
      <w:pPr>
        <w:pStyle w:val="NoSpacing"/>
        <w:ind w:left="1620" w:hanging="720"/>
        <w:outlineLvl w:val="0"/>
        <w:rPr>
          <w:i/>
          <w:iCs/>
          <w:color w:val="auto"/>
          <w:sz w:val="22"/>
          <w:szCs w:val="22"/>
        </w:rPr>
      </w:pPr>
      <w:r>
        <w:rPr>
          <w:color w:val="auto"/>
          <w:sz w:val="22"/>
          <w:szCs w:val="22"/>
        </w:rPr>
        <w:t>4.2.1</w:t>
      </w:r>
      <w:r>
        <w:rPr>
          <w:color w:val="auto"/>
          <w:sz w:val="22"/>
          <w:szCs w:val="22"/>
        </w:rPr>
        <w:tab/>
      </w:r>
      <w:r w:rsidR="008969AD" w:rsidRPr="007C078A">
        <w:rPr>
          <w:b/>
          <w:bCs/>
          <w:color w:val="auto"/>
          <w:sz w:val="22"/>
          <w:szCs w:val="22"/>
        </w:rPr>
        <w:t xml:space="preserve">How to </w:t>
      </w:r>
      <w:r w:rsidR="00B0415D">
        <w:rPr>
          <w:b/>
          <w:bCs/>
          <w:color w:val="auto"/>
          <w:sz w:val="22"/>
          <w:szCs w:val="22"/>
        </w:rPr>
        <w:t>make</w:t>
      </w:r>
      <w:r w:rsidR="008969AD" w:rsidRPr="007C078A">
        <w:rPr>
          <w:b/>
          <w:bCs/>
          <w:color w:val="auto"/>
          <w:sz w:val="22"/>
          <w:szCs w:val="22"/>
        </w:rPr>
        <w:t xml:space="preserve"> the report</w:t>
      </w:r>
      <w:r w:rsidR="002454E1">
        <w:rPr>
          <w:b/>
          <w:bCs/>
          <w:color w:val="auto"/>
          <w:sz w:val="22"/>
          <w:szCs w:val="22"/>
        </w:rPr>
        <w:t xml:space="preserve">. </w:t>
      </w:r>
      <w:r w:rsidR="007C078A" w:rsidRPr="00EB4039">
        <w:rPr>
          <w:color w:val="auto"/>
          <w:sz w:val="22"/>
          <w:szCs w:val="22"/>
        </w:rPr>
        <w:t xml:space="preserve">Follow the instructions </w:t>
      </w:r>
      <w:r w:rsidR="00F7020F" w:rsidRPr="00EB4039">
        <w:rPr>
          <w:color w:val="auto"/>
          <w:sz w:val="22"/>
          <w:szCs w:val="22"/>
        </w:rPr>
        <w:t xml:space="preserve">for reporting in the Zipline e-IRB system, as described </w:t>
      </w:r>
      <w:r w:rsidR="007C078A" w:rsidRPr="00EB4039">
        <w:rPr>
          <w:color w:val="auto"/>
          <w:sz w:val="22"/>
          <w:szCs w:val="22"/>
        </w:rPr>
        <w:t xml:space="preserve">in the </w:t>
      </w:r>
      <w:r w:rsidR="007C078A" w:rsidRPr="00EB4039">
        <w:rPr>
          <w:b/>
          <w:bCs/>
          <w:color w:val="auto"/>
          <w:sz w:val="22"/>
          <w:szCs w:val="22"/>
        </w:rPr>
        <w:t>SOP RNI Reporting by Researchers</w:t>
      </w:r>
      <w:r w:rsidR="007C078A" w:rsidRPr="00EB4039">
        <w:rPr>
          <w:color w:val="auto"/>
          <w:sz w:val="22"/>
          <w:szCs w:val="22"/>
        </w:rPr>
        <w:t xml:space="preserve">, using the </w:t>
      </w:r>
      <w:r w:rsidR="007C078A" w:rsidRPr="00EB4039">
        <w:rPr>
          <w:b/>
          <w:bCs/>
          <w:color w:val="auto"/>
          <w:sz w:val="22"/>
          <w:szCs w:val="22"/>
        </w:rPr>
        <w:t>SUPPLEMENT RNI</w:t>
      </w:r>
      <w:r w:rsidR="003A7581">
        <w:rPr>
          <w:color w:val="auto"/>
          <w:sz w:val="22"/>
          <w:szCs w:val="22"/>
        </w:rPr>
        <w:t>,</w:t>
      </w:r>
      <w:r w:rsidR="007C078A" w:rsidRPr="00EB4039">
        <w:rPr>
          <w:color w:val="auto"/>
          <w:sz w:val="22"/>
          <w:szCs w:val="22"/>
        </w:rPr>
        <w:t xml:space="preserve"> </w:t>
      </w:r>
      <w:proofErr w:type="gramStart"/>
      <w:r w:rsidR="007C078A" w:rsidRPr="00EB4039">
        <w:rPr>
          <w:color w:val="auto"/>
          <w:sz w:val="22"/>
          <w:szCs w:val="22"/>
        </w:rPr>
        <w:t>and also</w:t>
      </w:r>
      <w:proofErr w:type="gramEnd"/>
      <w:r w:rsidR="007C078A" w:rsidRPr="00EB4039">
        <w:rPr>
          <w:color w:val="auto"/>
          <w:sz w:val="22"/>
          <w:szCs w:val="22"/>
        </w:rPr>
        <w:t xml:space="preserve"> attaching any other relevant supporting documents</w:t>
      </w:r>
      <w:r w:rsidR="00F7020F" w:rsidRPr="00B3717B">
        <w:rPr>
          <w:color w:val="auto"/>
          <w:sz w:val="22"/>
          <w:szCs w:val="22"/>
        </w:rPr>
        <w:t xml:space="preserve">.  </w:t>
      </w:r>
      <w:r w:rsidR="00F7020F" w:rsidRPr="00B3717B">
        <w:rPr>
          <w:i/>
          <w:iCs/>
          <w:color w:val="auto"/>
          <w:sz w:val="22"/>
          <w:szCs w:val="22"/>
        </w:rPr>
        <w:t>I</w:t>
      </w:r>
      <w:r w:rsidR="005F7ED2" w:rsidRPr="00B3717B">
        <w:rPr>
          <w:i/>
          <w:iCs/>
          <w:color w:val="auto"/>
          <w:sz w:val="22"/>
          <w:szCs w:val="22"/>
        </w:rPr>
        <w:t>ndividuals who have</w:t>
      </w:r>
      <w:r w:rsidR="00F7020F" w:rsidRPr="00B3717B">
        <w:rPr>
          <w:i/>
          <w:iCs/>
          <w:color w:val="auto"/>
          <w:sz w:val="22"/>
          <w:szCs w:val="22"/>
        </w:rPr>
        <w:t xml:space="preserve"> not used the Zipline system before</w:t>
      </w:r>
      <w:r w:rsidR="005F7ED2" w:rsidRPr="00B3717B">
        <w:rPr>
          <w:i/>
          <w:iCs/>
          <w:color w:val="auto"/>
          <w:sz w:val="22"/>
          <w:szCs w:val="22"/>
        </w:rPr>
        <w:t xml:space="preserve"> should first</w:t>
      </w:r>
      <w:r w:rsidR="00F7020F" w:rsidRPr="00B3717B">
        <w:rPr>
          <w:i/>
          <w:iCs/>
          <w:color w:val="auto"/>
          <w:sz w:val="22"/>
          <w:szCs w:val="22"/>
        </w:rPr>
        <w:t xml:space="preserve"> contact HSD at </w:t>
      </w:r>
      <w:hyperlink r:id="rId12" w:history="1">
        <w:r w:rsidR="00F7020F" w:rsidRPr="00B3717B">
          <w:rPr>
            <w:rStyle w:val="Hyperlink"/>
            <w:i/>
            <w:iCs/>
            <w:sz w:val="22"/>
            <w:szCs w:val="22"/>
          </w:rPr>
          <w:t>hsdreprt@uw.edu</w:t>
        </w:r>
      </w:hyperlink>
      <w:r w:rsidR="00F7020F" w:rsidRPr="00B3717B">
        <w:rPr>
          <w:i/>
          <w:iCs/>
          <w:color w:val="auto"/>
          <w:sz w:val="22"/>
          <w:szCs w:val="22"/>
        </w:rPr>
        <w:t xml:space="preserve"> for guidance on what to do.  </w:t>
      </w:r>
    </w:p>
    <w:p w14:paraId="36A4D265" w14:textId="6C283CCA" w:rsidR="008969AD" w:rsidRPr="00B3717B" w:rsidRDefault="008969AD" w:rsidP="00416053">
      <w:pPr>
        <w:pStyle w:val="NoSpacing"/>
        <w:ind w:left="1620" w:hanging="720"/>
        <w:outlineLvl w:val="0"/>
        <w:rPr>
          <w:color w:val="auto"/>
          <w:sz w:val="22"/>
          <w:szCs w:val="22"/>
        </w:rPr>
      </w:pPr>
      <w:r w:rsidRPr="00B3717B">
        <w:rPr>
          <w:color w:val="auto"/>
          <w:sz w:val="22"/>
          <w:szCs w:val="22"/>
        </w:rPr>
        <w:tab/>
      </w:r>
    </w:p>
    <w:p w14:paraId="35B1C278" w14:textId="07C12D51" w:rsidR="00416053" w:rsidRPr="00B3717B" w:rsidRDefault="008969AD" w:rsidP="00416053">
      <w:pPr>
        <w:pStyle w:val="NoSpacing"/>
        <w:ind w:left="1620" w:hanging="720"/>
        <w:outlineLvl w:val="0"/>
        <w:rPr>
          <w:color w:val="auto"/>
          <w:sz w:val="22"/>
          <w:szCs w:val="22"/>
        </w:rPr>
      </w:pPr>
      <w:r w:rsidRPr="00B3717B">
        <w:rPr>
          <w:color w:val="auto"/>
          <w:sz w:val="22"/>
          <w:szCs w:val="22"/>
        </w:rPr>
        <w:t>4.2.2</w:t>
      </w:r>
      <w:r w:rsidRPr="00B3717B">
        <w:rPr>
          <w:color w:val="auto"/>
          <w:sz w:val="22"/>
          <w:szCs w:val="22"/>
        </w:rPr>
        <w:tab/>
      </w:r>
      <w:r w:rsidRPr="00B3717B">
        <w:rPr>
          <w:b/>
          <w:bCs/>
          <w:color w:val="auto"/>
          <w:sz w:val="22"/>
          <w:szCs w:val="22"/>
        </w:rPr>
        <w:t>Content of the RNI report</w:t>
      </w:r>
      <w:r w:rsidRPr="00B3717B">
        <w:rPr>
          <w:color w:val="auto"/>
          <w:sz w:val="22"/>
          <w:szCs w:val="22"/>
        </w:rPr>
        <w:t xml:space="preserve">. </w:t>
      </w:r>
      <w:r w:rsidR="00416053" w:rsidRPr="00B3717B">
        <w:rPr>
          <w:color w:val="auto"/>
          <w:sz w:val="22"/>
          <w:szCs w:val="22"/>
        </w:rPr>
        <w:t xml:space="preserve"> </w:t>
      </w:r>
      <w:r w:rsidR="007C078A" w:rsidRPr="00B3717B">
        <w:rPr>
          <w:color w:val="auto"/>
          <w:sz w:val="22"/>
          <w:szCs w:val="22"/>
        </w:rPr>
        <w:t>The report should describe the unapproved activities, circumstances, and any proposed corrective and preventative actions</w:t>
      </w:r>
      <w:r w:rsidR="00F7020F" w:rsidRPr="00B3717B">
        <w:rPr>
          <w:color w:val="auto"/>
          <w:sz w:val="22"/>
          <w:szCs w:val="22"/>
        </w:rPr>
        <w:t xml:space="preserve">. </w:t>
      </w:r>
    </w:p>
    <w:p w14:paraId="6741666E" w14:textId="530367C5" w:rsidR="00416053" w:rsidRPr="00B3717B" w:rsidRDefault="00416053" w:rsidP="00416053">
      <w:pPr>
        <w:pStyle w:val="NoSpacing"/>
        <w:ind w:left="1620" w:hanging="720"/>
        <w:outlineLvl w:val="0"/>
        <w:rPr>
          <w:color w:val="auto"/>
          <w:sz w:val="22"/>
          <w:szCs w:val="22"/>
        </w:rPr>
      </w:pPr>
    </w:p>
    <w:p w14:paraId="343D259D" w14:textId="12C40AFF" w:rsidR="00062EE7" w:rsidRPr="00B3717B" w:rsidRDefault="004F61A9" w:rsidP="004F61A9">
      <w:pPr>
        <w:pStyle w:val="NoSpacing"/>
        <w:ind w:left="900" w:hanging="540"/>
        <w:outlineLvl w:val="0"/>
        <w:rPr>
          <w:color w:val="auto"/>
          <w:sz w:val="22"/>
          <w:szCs w:val="22"/>
        </w:rPr>
      </w:pPr>
      <w:r w:rsidRPr="00B3717B">
        <w:rPr>
          <w:color w:val="auto"/>
          <w:sz w:val="22"/>
          <w:szCs w:val="22"/>
        </w:rPr>
        <w:t>4.3</w:t>
      </w:r>
      <w:r w:rsidRPr="00B3717B">
        <w:rPr>
          <w:color w:val="auto"/>
          <w:sz w:val="22"/>
          <w:szCs w:val="22"/>
        </w:rPr>
        <w:tab/>
      </w:r>
      <w:r w:rsidR="00416053" w:rsidRPr="00B3717B">
        <w:rPr>
          <w:b/>
          <w:bCs/>
          <w:color w:val="auto"/>
          <w:sz w:val="22"/>
          <w:szCs w:val="22"/>
        </w:rPr>
        <w:t>Assessment</w:t>
      </w:r>
      <w:r w:rsidR="00B0415D" w:rsidRPr="00B3717B">
        <w:rPr>
          <w:b/>
          <w:bCs/>
          <w:color w:val="auto"/>
          <w:sz w:val="22"/>
          <w:szCs w:val="22"/>
        </w:rPr>
        <w:t xml:space="preserve"> and review</w:t>
      </w:r>
      <w:r w:rsidR="005F7ED2" w:rsidRPr="00B3717B">
        <w:rPr>
          <w:b/>
          <w:bCs/>
          <w:color w:val="auto"/>
          <w:sz w:val="22"/>
          <w:szCs w:val="22"/>
        </w:rPr>
        <w:t xml:space="preserve">. </w:t>
      </w:r>
      <w:r w:rsidR="00ED63DE" w:rsidRPr="00B3717B">
        <w:rPr>
          <w:color w:val="auto"/>
          <w:sz w:val="22"/>
          <w:szCs w:val="22"/>
        </w:rPr>
        <w:t>The researcher may be asked for c</w:t>
      </w:r>
      <w:r w:rsidR="00062EE7" w:rsidRPr="00B3717B">
        <w:rPr>
          <w:color w:val="auto"/>
          <w:sz w:val="22"/>
          <w:szCs w:val="22"/>
        </w:rPr>
        <w:t xml:space="preserve">larifications or additional information so that </w:t>
      </w:r>
      <w:r w:rsidR="005F7ED2" w:rsidRPr="00B3717B">
        <w:rPr>
          <w:color w:val="auto"/>
          <w:sz w:val="22"/>
          <w:szCs w:val="22"/>
        </w:rPr>
        <w:t xml:space="preserve">HSD </w:t>
      </w:r>
      <w:r w:rsidR="00062EE7" w:rsidRPr="00B3717B">
        <w:rPr>
          <w:color w:val="auto"/>
          <w:sz w:val="22"/>
          <w:szCs w:val="22"/>
        </w:rPr>
        <w:t>can</w:t>
      </w:r>
      <w:r w:rsidR="005F7ED2" w:rsidRPr="00B3717B">
        <w:rPr>
          <w:color w:val="auto"/>
          <w:sz w:val="22"/>
          <w:szCs w:val="22"/>
        </w:rPr>
        <w:t xml:space="preserve"> assess the report</w:t>
      </w:r>
      <w:r w:rsidR="006D5193" w:rsidRPr="00B3717B">
        <w:rPr>
          <w:color w:val="auto"/>
          <w:sz w:val="22"/>
          <w:szCs w:val="22"/>
        </w:rPr>
        <w:t xml:space="preserve"> and make the following determinations</w:t>
      </w:r>
      <w:r w:rsidR="00ED63DE" w:rsidRPr="00B3717B">
        <w:rPr>
          <w:color w:val="auto"/>
          <w:sz w:val="22"/>
          <w:szCs w:val="22"/>
        </w:rPr>
        <w:t>:</w:t>
      </w:r>
      <w:r w:rsidR="00396B25" w:rsidRPr="00B3717B">
        <w:rPr>
          <w:color w:val="auto"/>
          <w:sz w:val="22"/>
          <w:szCs w:val="22"/>
        </w:rPr>
        <w:t xml:space="preserve"> </w:t>
      </w:r>
    </w:p>
    <w:p w14:paraId="10D1259A" w14:textId="691A6262" w:rsidR="00416053" w:rsidRPr="00B3717B" w:rsidRDefault="00396B25" w:rsidP="004F61A9">
      <w:pPr>
        <w:pStyle w:val="NoSpacing"/>
        <w:ind w:left="900" w:hanging="540"/>
        <w:outlineLvl w:val="0"/>
        <w:rPr>
          <w:color w:val="auto"/>
          <w:sz w:val="22"/>
          <w:szCs w:val="22"/>
        </w:rPr>
      </w:pPr>
      <w:r w:rsidRPr="00B3717B">
        <w:rPr>
          <w:color w:val="auto"/>
          <w:sz w:val="22"/>
          <w:szCs w:val="22"/>
        </w:rPr>
        <w:t xml:space="preserve"> </w:t>
      </w:r>
    </w:p>
    <w:p w14:paraId="39A43B0C" w14:textId="086ADD39" w:rsidR="00EB4039" w:rsidRPr="00B3717B" w:rsidRDefault="006D5193" w:rsidP="006D5193">
      <w:pPr>
        <w:pStyle w:val="NoSpacing"/>
        <w:ind w:left="1620" w:hanging="720"/>
        <w:outlineLvl w:val="0"/>
        <w:rPr>
          <w:color w:val="auto"/>
          <w:sz w:val="22"/>
          <w:szCs w:val="22"/>
        </w:rPr>
      </w:pPr>
      <w:r w:rsidRPr="00B3717B">
        <w:rPr>
          <w:color w:val="auto"/>
          <w:sz w:val="22"/>
          <w:szCs w:val="22"/>
        </w:rPr>
        <w:t>4.3.1</w:t>
      </w:r>
      <w:r w:rsidRPr="00B3717B">
        <w:rPr>
          <w:color w:val="auto"/>
          <w:sz w:val="22"/>
          <w:szCs w:val="22"/>
        </w:rPr>
        <w:tab/>
      </w:r>
      <w:r w:rsidR="00EB4039" w:rsidRPr="00B3717B">
        <w:rPr>
          <w:b/>
          <w:bCs/>
          <w:color w:val="auto"/>
          <w:sz w:val="22"/>
          <w:szCs w:val="22"/>
        </w:rPr>
        <w:t>I</w:t>
      </w:r>
      <w:r w:rsidR="00062EE7" w:rsidRPr="00B3717B">
        <w:rPr>
          <w:b/>
          <w:bCs/>
          <w:color w:val="auto"/>
          <w:sz w:val="22"/>
          <w:szCs w:val="22"/>
        </w:rPr>
        <w:t>mmediate action</w:t>
      </w:r>
      <w:r w:rsidR="00EB4039" w:rsidRPr="00B3717B">
        <w:rPr>
          <w:color w:val="auto"/>
          <w:sz w:val="22"/>
          <w:szCs w:val="22"/>
        </w:rPr>
        <w:t xml:space="preserve">. </w:t>
      </w:r>
      <w:r w:rsidR="00062EE7" w:rsidRPr="00B3717B">
        <w:rPr>
          <w:color w:val="auto"/>
          <w:sz w:val="22"/>
          <w:szCs w:val="22"/>
        </w:rPr>
        <w:t>Is</w:t>
      </w:r>
      <w:r w:rsidR="00EB4039" w:rsidRPr="00B3717B">
        <w:rPr>
          <w:color w:val="auto"/>
          <w:sz w:val="22"/>
          <w:szCs w:val="22"/>
        </w:rPr>
        <w:t xml:space="preserve"> </w:t>
      </w:r>
      <w:r w:rsidR="00062EE7" w:rsidRPr="00B3717B">
        <w:rPr>
          <w:color w:val="auto"/>
          <w:sz w:val="22"/>
          <w:szCs w:val="22"/>
        </w:rPr>
        <w:t>there a</w:t>
      </w:r>
      <w:r w:rsidR="00EB4039" w:rsidRPr="00B3717B">
        <w:rPr>
          <w:color w:val="auto"/>
          <w:sz w:val="22"/>
          <w:szCs w:val="22"/>
        </w:rPr>
        <w:t xml:space="preserve"> need for immediate action (e.g., subject safety; involvement of sensitive subject information) or coordination with other institutions or UW offices</w:t>
      </w:r>
      <w:r w:rsidR="00062EE7" w:rsidRPr="00B3717B">
        <w:rPr>
          <w:color w:val="auto"/>
          <w:sz w:val="22"/>
          <w:szCs w:val="22"/>
        </w:rPr>
        <w:t>?</w:t>
      </w:r>
    </w:p>
    <w:p w14:paraId="15CAB906" w14:textId="77777777" w:rsidR="00EB4039" w:rsidRPr="00B3717B" w:rsidRDefault="00EB4039" w:rsidP="006D5193">
      <w:pPr>
        <w:pStyle w:val="NoSpacing"/>
        <w:ind w:left="1620" w:hanging="720"/>
        <w:outlineLvl w:val="0"/>
        <w:rPr>
          <w:color w:val="auto"/>
          <w:sz w:val="22"/>
          <w:szCs w:val="22"/>
        </w:rPr>
      </w:pPr>
    </w:p>
    <w:p w14:paraId="044020A5" w14:textId="6103935C" w:rsidR="006D5193" w:rsidRPr="00B3717B" w:rsidRDefault="00EB4039" w:rsidP="006D5193">
      <w:pPr>
        <w:pStyle w:val="NoSpacing"/>
        <w:ind w:left="1620" w:hanging="720"/>
        <w:outlineLvl w:val="0"/>
        <w:rPr>
          <w:color w:val="auto"/>
          <w:sz w:val="22"/>
          <w:szCs w:val="22"/>
        </w:rPr>
      </w:pPr>
      <w:r w:rsidRPr="00B3717B">
        <w:rPr>
          <w:color w:val="auto"/>
          <w:sz w:val="22"/>
          <w:szCs w:val="22"/>
        </w:rPr>
        <w:t>4.3.2</w:t>
      </w:r>
      <w:r w:rsidRPr="00B3717B">
        <w:rPr>
          <w:color w:val="auto"/>
          <w:sz w:val="22"/>
          <w:szCs w:val="22"/>
        </w:rPr>
        <w:tab/>
      </w:r>
      <w:r w:rsidR="00396B25" w:rsidRPr="00B3717B">
        <w:rPr>
          <w:b/>
          <w:bCs/>
          <w:color w:val="auto"/>
          <w:sz w:val="22"/>
          <w:szCs w:val="22"/>
        </w:rPr>
        <w:t>IRB approval requirement</w:t>
      </w:r>
      <w:r w:rsidR="00396B25" w:rsidRPr="00B3717B">
        <w:rPr>
          <w:color w:val="auto"/>
          <w:sz w:val="22"/>
          <w:szCs w:val="22"/>
        </w:rPr>
        <w:t xml:space="preserve">. </w:t>
      </w:r>
      <w:r w:rsidR="006D5193" w:rsidRPr="00B3717B">
        <w:rPr>
          <w:color w:val="auto"/>
          <w:sz w:val="22"/>
          <w:szCs w:val="22"/>
        </w:rPr>
        <w:t>Was IRB approval required?</w:t>
      </w:r>
    </w:p>
    <w:p w14:paraId="38A331E7" w14:textId="77777777" w:rsidR="00D14EF5" w:rsidRPr="00B3717B" w:rsidRDefault="00D14EF5" w:rsidP="006D5193">
      <w:pPr>
        <w:pStyle w:val="NoSpacing"/>
        <w:ind w:left="1620" w:hanging="720"/>
        <w:outlineLvl w:val="0"/>
        <w:rPr>
          <w:color w:val="auto"/>
          <w:sz w:val="22"/>
          <w:szCs w:val="22"/>
        </w:rPr>
      </w:pPr>
    </w:p>
    <w:p w14:paraId="15DEB70D" w14:textId="50D19C8B" w:rsidR="00685C59" w:rsidRPr="00B3717B" w:rsidRDefault="006D5193" w:rsidP="006D5193">
      <w:pPr>
        <w:pStyle w:val="NoSpacing"/>
        <w:ind w:left="1620" w:hanging="720"/>
        <w:outlineLvl w:val="0"/>
        <w:rPr>
          <w:color w:val="auto"/>
          <w:sz w:val="22"/>
          <w:szCs w:val="22"/>
        </w:rPr>
      </w:pPr>
      <w:r w:rsidRPr="00B3717B">
        <w:rPr>
          <w:color w:val="auto"/>
          <w:sz w:val="22"/>
          <w:szCs w:val="22"/>
        </w:rPr>
        <w:t>4.3.</w:t>
      </w:r>
      <w:r w:rsidR="00062EE7" w:rsidRPr="00B3717B">
        <w:rPr>
          <w:color w:val="auto"/>
          <w:sz w:val="22"/>
          <w:szCs w:val="22"/>
        </w:rPr>
        <w:t>3</w:t>
      </w:r>
      <w:r w:rsidRPr="00B3717B">
        <w:rPr>
          <w:color w:val="auto"/>
          <w:sz w:val="22"/>
          <w:szCs w:val="22"/>
        </w:rPr>
        <w:tab/>
      </w:r>
      <w:r w:rsidR="00396B25" w:rsidRPr="00B3717B">
        <w:rPr>
          <w:b/>
          <w:bCs/>
          <w:color w:val="auto"/>
          <w:sz w:val="22"/>
          <w:szCs w:val="22"/>
        </w:rPr>
        <w:t>Noncompliance</w:t>
      </w:r>
      <w:r w:rsidR="00396B25" w:rsidRPr="00B3717B">
        <w:rPr>
          <w:color w:val="auto"/>
          <w:sz w:val="22"/>
          <w:szCs w:val="22"/>
        </w:rPr>
        <w:t xml:space="preserve">. Do the activities and circumstances meet the definition of </w:t>
      </w:r>
      <w:hyperlink r:id="rId13" w:history="1">
        <w:r w:rsidR="00396B25" w:rsidRPr="000B560C">
          <w:rPr>
            <w:rStyle w:val="Hyperlink"/>
            <w:sz w:val="22"/>
            <w:szCs w:val="22"/>
          </w:rPr>
          <w:t>minor</w:t>
        </w:r>
      </w:hyperlink>
      <w:r w:rsidR="00396B25" w:rsidRPr="00B3717B">
        <w:rPr>
          <w:color w:val="auto"/>
          <w:sz w:val="22"/>
          <w:szCs w:val="22"/>
        </w:rPr>
        <w:t xml:space="preserve">, </w:t>
      </w:r>
      <w:hyperlink r:id="rId14" w:history="1">
        <w:r w:rsidR="00396B25" w:rsidRPr="000B560C">
          <w:rPr>
            <w:rStyle w:val="Hyperlink"/>
            <w:sz w:val="22"/>
            <w:szCs w:val="22"/>
          </w:rPr>
          <w:t>serious</w:t>
        </w:r>
      </w:hyperlink>
      <w:r w:rsidR="00396B25" w:rsidRPr="00B3717B">
        <w:rPr>
          <w:color w:val="auto"/>
          <w:sz w:val="22"/>
          <w:szCs w:val="22"/>
        </w:rPr>
        <w:t xml:space="preserve">, or </w:t>
      </w:r>
      <w:hyperlink r:id="rId15" w:history="1">
        <w:r w:rsidR="00396B25" w:rsidRPr="000B560C">
          <w:rPr>
            <w:rStyle w:val="Hyperlink"/>
            <w:sz w:val="22"/>
            <w:szCs w:val="22"/>
          </w:rPr>
          <w:t>continuing</w:t>
        </w:r>
      </w:hyperlink>
      <w:r w:rsidR="00396B25" w:rsidRPr="00B3717B">
        <w:rPr>
          <w:color w:val="auto"/>
          <w:sz w:val="22"/>
          <w:szCs w:val="22"/>
        </w:rPr>
        <w:t xml:space="preserve"> noncompliance?    </w:t>
      </w:r>
      <w:r w:rsidR="00685C59" w:rsidRPr="00B3717B">
        <w:rPr>
          <w:color w:val="auto"/>
          <w:sz w:val="22"/>
          <w:szCs w:val="22"/>
        </w:rPr>
        <w:t xml:space="preserve">  </w:t>
      </w:r>
    </w:p>
    <w:p w14:paraId="03CA158D" w14:textId="7AA96CDB" w:rsidR="00062EE7" w:rsidRPr="00B3717B" w:rsidRDefault="00062EE7" w:rsidP="00062EE7">
      <w:pPr>
        <w:pStyle w:val="NoSpacing"/>
        <w:outlineLvl w:val="0"/>
        <w:rPr>
          <w:color w:val="auto"/>
          <w:sz w:val="22"/>
          <w:szCs w:val="22"/>
        </w:rPr>
      </w:pPr>
    </w:p>
    <w:p w14:paraId="50C1F4F5" w14:textId="48B25CF3" w:rsidR="00062EE7" w:rsidRPr="005F7ED2" w:rsidRDefault="00062EE7" w:rsidP="00062EE7">
      <w:pPr>
        <w:pStyle w:val="NoSpacing"/>
        <w:ind w:left="1620" w:hanging="720"/>
        <w:outlineLvl w:val="0"/>
        <w:rPr>
          <w:color w:val="auto"/>
          <w:sz w:val="22"/>
          <w:szCs w:val="22"/>
        </w:rPr>
      </w:pPr>
      <w:r w:rsidRPr="00B3717B">
        <w:rPr>
          <w:color w:val="auto"/>
          <w:sz w:val="22"/>
          <w:szCs w:val="22"/>
        </w:rPr>
        <w:t>4.3.4</w:t>
      </w:r>
      <w:r w:rsidRPr="00B3717B">
        <w:rPr>
          <w:color w:val="auto"/>
          <w:sz w:val="22"/>
          <w:szCs w:val="22"/>
        </w:rPr>
        <w:tab/>
      </w:r>
      <w:r w:rsidRPr="00B3717B">
        <w:rPr>
          <w:b/>
          <w:bCs/>
          <w:color w:val="auto"/>
          <w:sz w:val="22"/>
          <w:szCs w:val="22"/>
        </w:rPr>
        <w:t>IRB review of the RNI</w:t>
      </w:r>
      <w:r w:rsidRPr="00B3717B">
        <w:rPr>
          <w:color w:val="auto"/>
          <w:sz w:val="22"/>
          <w:szCs w:val="22"/>
        </w:rPr>
        <w:t>. Is IRB review of the RNI or the corrective plan required? If yes, IRB review is conducted.</w:t>
      </w:r>
      <w:r>
        <w:rPr>
          <w:color w:val="auto"/>
          <w:sz w:val="22"/>
          <w:szCs w:val="22"/>
        </w:rPr>
        <w:t xml:space="preserve"> </w:t>
      </w:r>
    </w:p>
    <w:p w14:paraId="006C3F0C" w14:textId="77777777" w:rsidR="00416053" w:rsidRDefault="00416053" w:rsidP="004F61A9">
      <w:pPr>
        <w:pStyle w:val="NoSpacing"/>
        <w:ind w:left="900" w:hanging="540"/>
        <w:outlineLvl w:val="0"/>
        <w:rPr>
          <w:b/>
          <w:bCs/>
          <w:color w:val="auto"/>
          <w:sz w:val="22"/>
          <w:szCs w:val="22"/>
        </w:rPr>
      </w:pPr>
    </w:p>
    <w:p w14:paraId="0C067688" w14:textId="23A4FB7A" w:rsidR="004F61A9" w:rsidRPr="00ED63DE" w:rsidRDefault="00416053" w:rsidP="004F61A9">
      <w:pPr>
        <w:pStyle w:val="NoSpacing"/>
        <w:ind w:left="900" w:hanging="540"/>
        <w:outlineLvl w:val="0"/>
        <w:rPr>
          <w:color w:val="auto"/>
          <w:sz w:val="22"/>
          <w:szCs w:val="22"/>
        </w:rPr>
      </w:pPr>
      <w:r w:rsidRPr="00416053">
        <w:rPr>
          <w:color w:val="auto"/>
          <w:sz w:val="22"/>
          <w:szCs w:val="22"/>
        </w:rPr>
        <w:t>4.4</w:t>
      </w:r>
      <w:r>
        <w:rPr>
          <w:b/>
          <w:bCs/>
          <w:color w:val="auto"/>
          <w:sz w:val="22"/>
          <w:szCs w:val="22"/>
        </w:rPr>
        <w:tab/>
        <w:t>C</w:t>
      </w:r>
      <w:r w:rsidR="004F61A9" w:rsidRPr="00416053">
        <w:rPr>
          <w:b/>
          <w:bCs/>
          <w:color w:val="auto"/>
          <w:sz w:val="22"/>
          <w:szCs w:val="22"/>
        </w:rPr>
        <w:t>onsequences</w:t>
      </w:r>
      <w:r w:rsidR="00ED63DE">
        <w:rPr>
          <w:color w:val="auto"/>
          <w:sz w:val="22"/>
          <w:szCs w:val="22"/>
        </w:rPr>
        <w:t xml:space="preserve"> </w:t>
      </w:r>
    </w:p>
    <w:p w14:paraId="7B339D74" w14:textId="062C6667" w:rsidR="005F7ED2" w:rsidRDefault="005F7ED2" w:rsidP="004F61A9">
      <w:pPr>
        <w:pStyle w:val="NoSpacing"/>
        <w:ind w:left="900" w:hanging="540"/>
        <w:outlineLvl w:val="0"/>
        <w:rPr>
          <w:color w:val="auto"/>
          <w:sz w:val="22"/>
          <w:szCs w:val="22"/>
        </w:rPr>
      </w:pPr>
    </w:p>
    <w:p w14:paraId="70612940" w14:textId="46A44802" w:rsidR="005F7ED2" w:rsidRDefault="005F7ED2" w:rsidP="005F7ED2">
      <w:pPr>
        <w:pStyle w:val="NoSpacing"/>
        <w:ind w:left="1620" w:hanging="720"/>
        <w:outlineLvl w:val="0"/>
        <w:rPr>
          <w:color w:val="auto"/>
          <w:sz w:val="22"/>
          <w:szCs w:val="22"/>
        </w:rPr>
      </w:pPr>
      <w:r w:rsidRPr="00A03DD7">
        <w:rPr>
          <w:color w:val="auto"/>
          <w:sz w:val="22"/>
          <w:szCs w:val="22"/>
        </w:rPr>
        <w:t xml:space="preserve">4.4.1 </w:t>
      </w:r>
      <w:r w:rsidRPr="00A03DD7">
        <w:rPr>
          <w:color w:val="auto"/>
          <w:sz w:val="22"/>
          <w:szCs w:val="22"/>
        </w:rPr>
        <w:tab/>
      </w:r>
      <w:r w:rsidRPr="00A03DD7">
        <w:rPr>
          <w:b/>
          <w:bCs/>
          <w:color w:val="auto"/>
          <w:sz w:val="22"/>
          <w:szCs w:val="22"/>
        </w:rPr>
        <w:t>No retroactive IRB approval</w:t>
      </w:r>
      <w:r w:rsidRPr="00A03DD7">
        <w:rPr>
          <w:color w:val="auto"/>
          <w:sz w:val="22"/>
          <w:szCs w:val="22"/>
        </w:rPr>
        <w:t>. Federal regulations and UW policy do not allow the IRB to grant retroactive approval for already-conducted activities.</w:t>
      </w:r>
      <w:r>
        <w:rPr>
          <w:color w:val="auto"/>
          <w:sz w:val="22"/>
          <w:szCs w:val="22"/>
        </w:rPr>
        <w:t xml:space="preserve"> </w:t>
      </w:r>
    </w:p>
    <w:p w14:paraId="276B4401" w14:textId="591C9495" w:rsidR="006D5193" w:rsidRDefault="006D5193" w:rsidP="005F7ED2">
      <w:pPr>
        <w:pStyle w:val="NoSpacing"/>
        <w:ind w:left="1620" w:hanging="720"/>
        <w:outlineLvl w:val="0"/>
        <w:rPr>
          <w:color w:val="auto"/>
          <w:sz w:val="22"/>
          <w:szCs w:val="22"/>
        </w:rPr>
      </w:pPr>
    </w:p>
    <w:p w14:paraId="78476912" w14:textId="5C6207D5" w:rsidR="00060344" w:rsidRDefault="006D5193" w:rsidP="005F7ED2">
      <w:pPr>
        <w:pStyle w:val="NoSpacing"/>
        <w:ind w:left="1620" w:hanging="720"/>
        <w:outlineLvl w:val="0"/>
        <w:rPr>
          <w:color w:val="auto"/>
          <w:sz w:val="22"/>
          <w:szCs w:val="22"/>
        </w:rPr>
      </w:pPr>
      <w:r>
        <w:rPr>
          <w:color w:val="auto"/>
          <w:sz w:val="22"/>
          <w:szCs w:val="22"/>
        </w:rPr>
        <w:t>4.4.2</w:t>
      </w:r>
      <w:r>
        <w:rPr>
          <w:color w:val="auto"/>
          <w:sz w:val="22"/>
          <w:szCs w:val="22"/>
        </w:rPr>
        <w:tab/>
      </w:r>
      <w:r w:rsidRPr="00D32EC5">
        <w:rPr>
          <w:b/>
          <w:bCs/>
          <w:color w:val="auto"/>
          <w:sz w:val="22"/>
          <w:szCs w:val="22"/>
        </w:rPr>
        <w:t>Use of the data/specimens obtained through unapproved activities</w:t>
      </w:r>
    </w:p>
    <w:p w14:paraId="438EE964" w14:textId="77777777" w:rsidR="00060344" w:rsidRDefault="00060344" w:rsidP="005F7ED2">
      <w:pPr>
        <w:pStyle w:val="NoSpacing"/>
        <w:ind w:left="1620" w:hanging="720"/>
        <w:outlineLvl w:val="0"/>
        <w:rPr>
          <w:color w:val="auto"/>
          <w:sz w:val="22"/>
          <w:szCs w:val="22"/>
        </w:rPr>
      </w:pPr>
    </w:p>
    <w:p w14:paraId="0321D3D7" w14:textId="32D0882A" w:rsidR="00060344" w:rsidRDefault="00060344" w:rsidP="00060344">
      <w:pPr>
        <w:pStyle w:val="NoSpacing"/>
        <w:ind w:left="2520" w:hanging="900"/>
        <w:outlineLvl w:val="0"/>
        <w:rPr>
          <w:color w:val="auto"/>
          <w:sz w:val="22"/>
          <w:szCs w:val="22"/>
        </w:rPr>
      </w:pPr>
      <w:r>
        <w:rPr>
          <w:color w:val="auto"/>
          <w:sz w:val="22"/>
          <w:szCs w:val="22"/>
        </w:rPr>
        <w:t>4.4.2.1</w:t>
      </w:r>
      <w:r>
        <w:rPr>
          <w:color w:val="auto"/>
          <w:sz w:val="22"/>
          <w:szCs w:val="22"/>
        </w:rPr>
        <w:tab/>
      </w:r>
      <w:r w:rsidR="00744DE8" w:rsidRPr="00060344">
        <w:rPr>
          <w:b/>
          <w:bCs/>
          <w:color w:val="auto"/>
          <w:sz w:val="22"/>
          <w:szCs w:val="22"/>
        </w:rPr>
        <w:t>Federal regulations</w:t>
      </w:r>
      <w:r w:rsidR="00744DE8">
        <w:rPr>
          <w:color w:val="auto"/>
          <w:sz w:val="22"/>
          <w:szCs w:val="22"/>
        </w:rPr>
        <w:t xml:space="preserve"> are silent on the issue of how the data/specimens may or may not be used</w:t>
      </w:r>
      <w:r w:rsidR="00307FBE">
        <w:rPr>
          <w:color w:val="auto"/>
          <w:sz w:val="22"/>
          <w:szCs w:val="22"/>
        </w:rPr>
        <w:t>, or whether they should be destroyed</w:t>
      </w:r>
      <w:r w:rsidR="00744DE8">
        <w:rPr>
          <w:color w:val="auto"/>
          <w:sz w:val="22"/>
          <w:szCs w:val="22"/>
        </w:rPr>
        <w:t xml:space="preserve">. </w:t>
      </w:r>
    </w:p>
    <w:p w14:paraId="387CF724" w14:textId="1A024CAB" w:rsidR="006D5193" w:rsidRDefault="00060344" w:rsidP="00060344">
      <w:pPr>
        <w:pStyle w:val="NoSpacing"/>
        <w:ind w:left="2520" w:hanging="900"/>
        <w:outlineLvl w:val="0"/>
        <w:rPr>
          <w:color w:val="auto"/>
          <w:sz w:val="22"/>
          <w:szCs w:val="22"/>
        </w:rPr>
      </w:pPr>
      <w:r>
        <w:rPr>
          <w:color w:val="auto"/>
          <w:sz w:val="22"/>
          <w:szCs w:val="22"/>
        </w:rPr>
        <w:t>4.4.2.2</w:t>
      </w:r>
      <w:r>
        <w:rPr>
          <w:color w:val="auto"/>
          <w:sz w:val="22"/>
          <w:szCs w:val="22"/>
        </w:rPr>
        <w:tab/>
      </w:r>
      <w:r w:rsidR="00744DE8" w:rsidRPr="00060344">
        <w:rPr>
          <w:b/>
          <w:bCs/>
          <w:color w:val="auto"/>
          <w:sz w:val="22"/>
          <w:szCs w:val="22"/>
        </w:rPr>
        <w:t>UW leaders</w:t>
      </w:r>
      <w:r w:rsidR="00744DE8">
        <w:rPr>
          <w:color w:val="auto"/>
          <w:sz w:val="22"/>
          <w:szCs w:val="22"/>
        </w:rPr>
        <w:t xml:space="preserve"> to whom </w:t>
      </w:r>
      <w:r w:rsidR="00744DE8" w:rsidRPr="00B3717B">
        <w:rPr>
          <w:color w:val="auto"/>
          <w:sz w:val="22"/>
          <w:szCs w:val="22"/>
        </w:rPr>
        <w:t xml:space="preserve">the researcher reports up through the academic hierarchy have this authority (e.g., Provost, Vice Provost for Research, Deans, and sometimes Chairs). </w:t>
      </w:r>
      <w:r w:rsidRPr="00B3717B">
        <w:rPr>
          <w:color w:val="auto"/>
          <w:sz w:val="22"/>
          <w:szCs w:val="22"/>
        </w:rPr>
        <w:t xml:space="preserve">Although this </w:t>
      </w:r>
      <w:r w:rsidR="00744DE8" w:rsidRPr="00B3717B">
        <w:rPr>
          <w:color w:val="auto"/>
          <w:sz w:val="22"/>
          <w:szCs w:val="22"/>
        </w:rPr>
        <w:t>authority has not be</w:t>
      </w:r>
      <w:r w:rsidRPr="00B3717B">
        <w:rPr>
          <w:color w:val="auto"/>
          <w:sz w:val="22"/>
          <w:szCs w:val="22"/>
        </w:rPr>
        <w:t>en</w:t>
      </w:r>
      <w:r w:rsidR="00744DE8" w:rsidRPr="00B3717B">
        <w:rPr>
          <w:color w:val="auto"/>
          <w:sz w:val="22"/>
          <w:szCs w:val="22"/>
        </w:rPr>
        <w:t xml:space="preserve"> delegated to HSD or the UW IRB</w:t>
      </w:r>
      <w:r w:rsidRPr="00B3717B">
        <w:rPr>
          <w:color w:val="auto"/>
          <w:sz w:val="22"/>
          <w:szCs w:val="22"/>
        </w:rPr>
        <w:t>, HSD may formally recommend specific actions for consideration by the relevant UW office.</w:t>
      </w:r>
      <w:r>
        <w:rPr>
          <w:color w:val="auto"/>
          <w:sz w:val="22"/>
          <w:szCs w:val="22"/>
        </w:rPr>
        <w:t xml:space="preserve"> </w:t>
      </w:r>
    </w:p>
    <w:p w14:paraId="011D0460" w14:textId="7F436630" w:rsidR="00024E70" w:rsidRDefault="00060344" w:rsidP="00307FBE">
      <w:pPr>
        <w:pStyle w:val="NoSpacing"/>
        <w:ind w:left="2520" w:hanging="900"/>
        <w:outlineLvl w:val="0"/>
        <w:rPr>
          <w:color w:val="auto"/>
          <w:sz w:val="22"/>
          <w:szCs w:val="22"/>
        </w:rPr>
      </w:pPr>
      <w:r>
        <w:rPr>
          <w:color w:val="auto"/>
          <w:sz w:val="22"/>
          <w:szCs w:val="22"/>
        </w:rPr>
        <w:t>4.4.2.3</w:t>
      </w:r>
      <w:r>
        <w:rPr>
          <w:color w:val="auto"/>
          <w:sz w:val="22"/>
          <w:szCs w:val="22"/>
        </w:rPr>
        <w:tab/>
      </w:r>
      <w:r w:rsidR="00024E70" w:rsidRPr="00197C17">
        <w:rPr>
          <w:b/>
          <w:bCs/>
          <w:color w:val="auto"/>
          <w:sz w:val="22"/>
          <w:szCs w:val="22"/>
        </w:rPr>
        <w:t>Publications and presentations</w:t>
      </w:r>
      <w:r w:rsidR="00024E70">
        <w:rPr>
          <w:color w:val="auto"/>
          <w:sz w:val="22"/>
          <w:szCs w:val="22"/>
        </w:rPr>
        <w:t xml:space="preserve">. </w:t>
      </w:r>
      <w:r w:rsidR="00307FBE">
        <w:rPr>
          <w:color w:val="auto"/>
          <w:sz w:val="22"/>
          <w:szCs w:val="22"/>
        </w:rPr>
        <w:t xml:space="preserve">The data cannot </w:t>
      </w:r>
      <w:proofErr w:type="gramStart"/>
      <w:r w:rsidR="00307FBE">
        <w:rPr>
          <w:color w:val="auto"/>
          <w:sz w:val="22"/>
          <w:szCs w:val="22"/>
        </w:rPr>
        <w:t>be described as being</w:t>
      </w:r>
      <w:proofErr w:type="gramEnd"/>
      <w:r w:rsidR="00307FBE">
        <w:rPr>
          <w:color w:val="auto"/>
          <w:sz w:val="22"/>
          <w:szCs w:val="22"/>
        </w:rPr>
        <w:t xml:space="preserve"> part of a UW IRB-approved study. </w:t>
      </w:r>
      <w:r w:rsidR="00C7002B">
        <w:rPr>
          <w:color w:val="auto"/>
          <w:sz w:val="22"/>
          <w:szCs w:val="22"/>
        </w:rPr>
        <w:t xml:space="preserve"> </w:t>
      </w:r>
      <w:r w:rsidR="00307FBE">
        <w:rPr>
          <w:color w:val="auto"/>
          <w:sz w:val="22"/>
          <w:szCs w:val="22"/>
        </w:rPr>
        <w:t xml:space="preserve">This may have implications for </w:t>
      </w:r>
      <w:proofErr w:type="gramStart"/>
      <w:r w:rsidR="00307FBE">
        <w:rPr>
          <w:color w:val="auto"/>
          <w:sz w:val="22"/>
          <w:szCs w:val="22"/>
        </w:rPr>
        <w:t>the publications</w:t>
      </w:r>
      <w:proofErr w:type="gramEnd"/>
      <w:r w:rsidR="00307FBE">
        <w:rPr>
          <w:color w:val="auto"/>
          <w:sz w:val="22"/>
          <w:szCs w:val="22"/>
        </w:rPr>
        <w:t xml:space="preserve"> or </w:t>
      </w:r>
      <w:r w:rsidR="00307FBE">
        <w:rPr>
          <w:color w:val="auto"/>
          <w:sz w:val="22"/>
          <w:szCs w:val="22"/>
        </w:rPr>
        <w:lastRenderedPageBreak/>
        <w:t xml:space="preserve">presentations, as many journals and conferences require IRB </w:t>
      </w:r>
      <w:r w:rsidR="00556CEC">
        <w:rPr>
          <w:color w:val="auto"/>
          <w:sz w:val="22"/>
          <w:szCs w:val="22"/>
        </w:rPr>
        <w:t xml:space="preserve">review </w:t>
      </w:r>
      <w:r w:rsidR="00307FBE">
        <w:rPr>
          <w:color w:val="auto"/>
          <w:sz w:val="22"/>
          <w:szCs w:val="22"/>
        </w:rPr>
        <w:t xml:space="preserve">as a condition of publication or presentation of research that involved human subjects. </w:t>
      </w:r>
    </w:p>
    <w:p w14:paraId="56642211" w14:textId="77777777" w:rsidR="00D11541" w:rsidRDefault="00D11541" w:rsidP="00D11541">
      <w:pPr>
        <w:pStyle w:val="NoSpacing"/>
        <w:ind w:left="3420" w:hanging="900"/>
        <w:outlineLvl w:val="0"/>
        <w:rPr>
          <w:color w:val="auto"/>
          <w:sz w:val="22"/>
          <w:szCs w:val="22"/>
        </w:rPr>
      </w:pPr>
    </w:p>
    <w:p w14:paraId="77418469" w14:textId="2A518A18" w:rsidR="00D11541" w:rsidRDefault="00D11541" w:rsidP="00A03DD7">
      <w:pPr>
        <w:pStyle w:val="NoSpacing"/>
        <w:ind w:left="3510" w:hanging="990"/>
        <w:outlineLvl w:val="0"/>
        <w:rPr>
          <w:color w:val="auto"/>
          <w:sz w:val="22"/>
          <w:szCs w:val="22"/>
        </w:rPr>
      </w:pPr>
      <w:r>
        <w:rPr>
          <w:color w:val="auto"/>
          <w:sz w:val="22"/>
          <w:szCs w:val="22"/>
        </w:rPr>
        <w:t xml:space="preserve">4.4.2.3.3    </w:t>
      </w:r>
      <w:r w:rsidRPr="00D11541">
        <w:rPr>
          <w:color w:val="auto"/>
          <w:sz w:val="22"/>
          <w:szCs w:val="22"/>
        </w:rPr>
        <w:t>A statement to this effect is communicated to the researcher for determinations of serious or continuing non-compliance.</w:t>
      </w:r>
    </w:p>
    <w:p w14:paraId="22DEA491" w14:textId="77777777" w:rsidR="00D11541" w:rsidRDefault="00D11541" w:rsidP="00307FBE">
      <w:pPr>
        <w:pStyle w:val="NoSpacing"/>
        <w:ind w:left="2520" w:hanging="900"/>
        <w:outlineLvl w:val="0"/>
        <w:rPr>
          <w:color w:val="auto"/>
          <w:sz w:val="22"/>
          <w:szCs w:val="22"/>
        </w:rPr>
      </w:pPr>
    </w:p>
    <w:p w14:paraId="1FD93F8D" w14:textId="31EB79E8" w:rsidR="00D32EC5" w:rsidRDefault="006D5193" w:rsidP="005F7ED2">
      <w:pPr>
        <w:pStyle w:val="NoSpacing"/>
        <w:ind w:left="1620" w:hanging="720"/>
        <w:outlineLvl w:val="0"/>
        <w:rPr>
          <w:color w:val="auto"/>
          <w:sz w:val="22"/>
          <w:szCs w:val="22"/>
        </w:rPr>
      </w:pPr>
      <w:r>
        <w:rPr>
          <w:color w:val="auto"/>
          <w:sz w:val="22"/>
          <w:szCs w:val="22"/>
        </w:rPr>
        <w:t>4.4.3</w:t>
      </w:r>
      <w:r>
        <w:rPr>
          <w:color w:val="auto"/>
          <w:sz w:val="22"/>
          <w:szCs w:val="22"/>
        </w:rPr>
        <w:tab/>
      </w:r>
      <w:r w:rsidR="00D32EC5" w:rsidRPr="00D32EC5">
        <w:rPr>
          <w:b/>
          <w:bCs/>
          <w:color w:val="auto"/>
          <w:sz w:val="22"/>
          <w:szCs w:val="22"/>
        </w:rPr>
        <w:t>Reporting to federal funding agencies and federal regulators</w:t>
      </w:r>
      <w:r w:rsidR="00D32EC5">
        <w:rPr>
          <w:color w:val="auto"/>
          <w:sz w:val="22"/>
          <w:szCs w:val="22"/>
        </w:rPr>
        <w:t>.</w:t>
      </w:r>
      <w:r w:rsidR="00307FBE">
        <w:rPr>
          <w:color w:val="auto"/>
          <w:sz w:val="22"/>
          <w:szCs w:val="22"/>
        </w:rPr>
        <w:t xml:space="preserve"> Federal regulations require HSD to report serious or continuing noncompliance to appropriate federal regulators and/or funding agencies. </w:t>
      </w:r>
      <w:r w:rsidR="00B3717B">
        <w:rPr>
          <w:color w:val="auto"/>
          <w:sz w:val="22"/>
          <w:szCs w:val="22"/>
        </w:rPr>
        <w:t xml:space="preserve">As described in the </w:t>
      </w:r>
      <w:r w:rsidR="00B3717B" w:rsidRPr="00B3717B">
        <w:rPr>
          <w:b/>
          <w:bCs/>
          <w:color w:val="auto"/>
          <w:sz w:val="22"/>
          <w:szCs w:val="22"/>
        </w:rPr>
        <w:t>SOP Federal Reporting</w:t>
      </w:r>
      <w:r w:rsidR="00B3717B">
        <w:rPr>
          <w:color w:val="auto"/>
          <w:sz w:val="22"/>
          <w:szCs w:val="22"/>
        </w:rPr>
        <w:t>, c</w:t>
      </w:r>
      <w:r w:rsidR="00307FBE" w:rsidRPr="00B3717B">
        <w:rPr>
          <w:color w:val="auto"/>
          <w:sz w:val="22"/>
          <w:szCs w:val="22"/>
        </w:rPr>
        <w:t>opies may be distributed to other institutions or other UW offices, if they are involved in the identification and/or resolution of the matter or are impacted by it.</w:t>
      </w:r>
    </w:p>
    <w:p w14:paraId="7C67FB75" w14:textId="3C26BA1B" w:rsidR="00307FBE" w:rsidRDefault="00307FBE" w:rsidP="005F7ED2">
      <w:pPr>
        <w:pStyle w:val="NoSpacing"/>
        <w:ind w:left="1620" w:hanging="720"/>
        <w:outlineLvl w:val="0"/>
        <w:rPr>
          <w:color w:val="auto"/>
          <w:sz w:val="22"/>
          <w:szCs w:val="22"/>
        </w:rPr>
      </w:pPr>
    </w:p>
    <w:p w14:paraId="34BE685D" w14:textId="2B518696" w:rsidR="00307FBE" w:rsidRDefault="00307FBE" w:rsidP="005F7ED2">
      <w:pPr>
        <w:pStyle w:val="NoSpacing"/>
        <w:ind w:left="1620" w:hanging="720"/>
        <w:outlineLvl w:val="0"/>
        <w:rPr>
          <w:color w:val="auto"/>
          <w:sz w:val="22"/>
          <w:szCs w:val="22"/>
        </w:rPr>
      </w:pPr>
      <w:r>
        <w:rPr>
          <w:color w:val="auto"/>
          <w:sz w:val="22"/>
          <w:szCs w:val="22"/>
        </w:rPr>
        <w:t>4.4.</w:t>
      </w:r>
      <w:r w:rsidR="00556CEC">
        <w:rPr>
          <w:color w:val="auto"/>
          <w:sz w:val="22"/>
          <w:szCs w:val="22"/>
        </w:rPr>
        <w:t>4</w:t>
      </w:r>
      <w:r>
        <w:rPr>
          <w:color w:val="auto"/>
          <w:sz w:val="22"/>
          <w:szCs w:val="22"/>
        </w:rPr>
        <w:tab/>
      </w:r>
      <w:r w:rsidRPr="00307FBE">
        <w:rPr>
          <w:b/>
          <w:bCs/>
          <w:color w:val="auto"/>
          <w:sz w:val="22"/>
          <w:szCs w:val="22"/>
        </w:rPr>
        <w:t>Corrective and preventative action plan (CAPA)</w:t>
      </w:r>
      <w:r>
        <w:rPr>
          <w:color w:val="auto"/>
          <w:sz w:val="22"/>
          <w:szCs w:val="22"/>
        </w:rPr>
        <w:t xml:space="preserve">. </w:t>
      </w:r>
      <w:r w:rsidR="00CA1D90">
        <w:rPr>
          <w:color w:val="auto"/>
          <w:sz w:val="22"/>
          <w:szCs w:val="22"/>
        </w:rPr>
        <w:t xml:space="preserve">The IRB may require a CAPA plan to address or prevent the consequences of the already-completed research activities and the conduct of future research activities without IRB approval. </w:t>
      </w:r>
    </w:p>
    <w:p w14:paraId="73A03165" w14:textId="77777777" w:rsidR="00556CEC" w:rsidRDefault="00556CEC" w:rsidP="005F7ED2">
      <w:pPr>
        <w:pStyle w:val="NoSpacing"/>
        <w:ind w:left="1620" w:hanging="720"/>
        <w:outlineLvl w:val="0"/>
        <w:rPr>
          <w:color w:val="auto"/>
          <w:sz w:val="22"/>
          <w:szCs w:val="22"/>
        </w:rPr>
      </w:pPr>
    </w:p>
    <w:p w14:paraId="4C171D9A" w14:textId="0C3E1CA9" w:rsidR="00556CEC" w:rsidRDefault="00556CEC" w:rsidP="005F7ED2">
      <w:pPr>
        <w:pStyle w:val="NoSpacing"/>
        <w:ind w:left="1620" w:hanging="720"/>
        <w:outlineLvl w:val="0"/>
        <w:rPr>
          <w:color w:val="auto"/>
          <w:sz w:val="22"/>
          <w:szCs w:val="22"/>
        </w:rPr>
      </w:pPr>
      <w:r w:rsidRPr="0058162A">
        <w:rPr>
          <w:color w:val="auto"/>
          <w:sz w:val="22"/>
        </w:rPr>
        <w:t>4.4.5</w:t>
      </w:r>
      <w:r w:rsidRPr="0058162A">
        <w:rPr>
          <w:color w:val="auto"/>
          <w:sz w:val="22"/>
        </w:rPr>
        <w:tab/>
      </w:r>
      <w:r w:rsidRPr="0058162A">
        <w:rPr>
          <w:b/>
          <w:color w:val="auto"/>
          <w:sz w:val="22"/>
        </w:rPr>
        <w:t>Closure</w:t>
      </w:r>
      <w:r w:rsidRPr="00556CEC">
        <w:rPr>
          <w:b/>
          <w:bCs/>
          <w:color w:val="auto"/>
          <w:sz w:val="22"/>
          <w:szCs w:val="22"/>
        </w:rPr>
        <w:t>.</w:t>
      </w:r>
      <w:r w:rsidRPr="00556CEC">
        <w:rPr>
          <w:color w:val="auto"/>
          <w:sz w:val="22"/>
          <w:szCs w:val="22"/>
        </w:rPr>
        <w:t xml:space="preserve"> </w:t>
      </w:r>
      <w:r>
        <w:rPr>
          <w:color w:val="auto"/>
          <w:sz w:val="22"/>
          <w:szCs w:val="22"/>
        </w:rPr>
        <w:t xml:space="preserve"> </w:t>
      </w:r>
      <w:r w:rsidRPr="00556CEC">
        <w:rPr>
          <w:color w:val="auto"/>
          <w:sz w:val="22"/>
          <w:szCs w:val="22"/>
        </w:rPr>
        <w:t xml:space="preserve">If the entire research study was conducted without IRB approval and an IRB application has been submitted in Zipline, </w:t>
      </w:r>
      <w:r>
        <w:rPr>
          <w:color w:val="auto"/>
          <w:sz w:val="22"/>
          <w:szCs w:val="22"/>
        </w:rPr>
        <w:t>HSD</w:t>
      </w:r>
      <w:r w:rsidRPr="00556CEC">
        <w:rPr>
          <w:color w:val="auto"/>
          <w:sz w:val="22"/>
          <w:szCs w:val="22"/>
        </w:rPr>
        <w:t xml:space="preserve"> will administratively withdraw the study after all review activity related to the matter has been concluded.</w:t>
      </w:r>
    </w:p>
    <w:p w14:paraId="59AAE98F" w14:textId="77777777" w:rsidR="00142909" w:rsidRPr="00B00AFA" w:rsidRDefault="00142909" w:rsidP="00142909">
      <w:pPr>
        <w:pStyle w:val="NoSpacing"/>
        <w:outlineLvl w:val="0"/>
        <w:rPr>
          <w:color w:val="auto"/>
          <w:sz w:val="22"/>
          <w:szCs w:val="22"/>
        </w:rPr>
      </w:pPr>
    </w:p>
    <w:p w14:paraId="0CCEF76E" w14:textId="1AE5E7F1" w:rsidR="00142909" w:rsidRDefault="004F61A9" w:rsidP="00142909">
      <w:pPr>
        <w:pStyle w:val="NoSpacing"/>
        <w:ind w:left="360" w:hanging="360"/>
        <w:outlineLvl w:val="0"/>
        <w:rPr>
          <w:b/>
          <w:color w:val="auto"/>
          <w:sz w:val="22"/>
          <w:szCs w:val="22"/>
        </w:rPr>
      </w:pPr>
      <w:r>
        <w:rPr>
          <w:b/>
          <w:color w:val="auto"/>
          <w:sz w:val="22"/>
          <w:szCs w:val="22"/>
        </w:rPr>
        <w:t>5</w:t>
      </w:r>
      <w:r w:rsidR="00142909" w:rsidRPr="00CD274A">
        <w:rPr>
          <w:b/>
          <w:color w:val="auto"/>
          <w:sz w:val="22"/>
          <w:szCs w:val="22"/>
        </w:rPr>
        <w:t xml:space="preserve"> </w:t>
      </w:r>
      <w:r w:rsidR="00142909" w:rsidRPr="00CD274A">
        <w:rPr>
          <w:b/>
          <w:color w:val="auto"/>
          <w:sz w:val="22"/>
          <w:szCs w:val="22"/>
        </w:rPr>
        <w:tab/>
        <w:t>RELATED MATERIALS</w:t>
      </w:r>
    </w:p>
    <w:p w14:paraId="7AF700B0" w14:textId="77777777" w:rsidR="00142909" w:rsidRDefault="00142909" w:rsidP="00142909">
      <w:pPr>
        <w:pStyle w:val="NoSpacing"/>
        <w:ind w:left="360" w:hanging="360"/>
        <w:outlineLvl w:val="0"/>
        <w:rPr>
          <w:color w:val="auto"/>
          <w:sz w:val="22"/>
          <w:szCs w:val="22"/>
        </w:rPr>
      </w:pPr>
    </w:p>
    <w:p w14:paraId="79EA9451" w14:textId="5B0EFE79" w:rsidR="00556CEC" w:rsidRDefault="004F61A9" w:rsidP="0004698A">
      <w:pPr>
        <w:pStyle w:val="NoSpacing"/>
        <w:ind w:left="900" w:hanging="540"/>
        <w:rPr>
          <w:color w:val="auto"/>
          <w:sz w:val="22"/>
          <w:szCs w:val="22"/>
        </w:rPr>
      </w:pPr>
      <w:r>
        <w:rPr>
          <w:color w:val="auto"/>
          <w:sz w:val="22"/>
          <w:szCs w:val="22"/>
        </w:rPr>
        <w:t>5</w:t>
      </w:r>
      <w:r w:rsidR="0004698A">
        <w:rPr>
          <w:color w:val="auto"/>
          <w:sz w:val="22"/>
          <w:szCs w:val="22"/>
        </w:rPr>
        <w:t>.1</w:t>
      </w:r>
      <w:r w:rsidR="0004698A">
        <w:rPr>
          <w:color w:val="auto"/>
          <w:sz w:val="22"/>
          <w:szCs w:val="22"/>
        </w:rPr>
        <w:tab/>
      </w:r>
      <w:r w:rsidR="00556CEC">
        <w:rPr>
          <w:color w:val="auto"/>
          <w:sz w:val="22"/>
          <w:szCs w:val="22"/>
        </w:rPr>
        <w:t>SOP Federal Reporting</w:t>
      </w:r>
    </w:p>
    <w:p w14:paraId="62633D9D" w14:textId="69455919" w:rsidR="0004698A" w:rsidRDefault="004F61A9" w:rsidP="0004698A">
      <w:pPr>
        <w:pStyle w:val="NoSpacing"/>
        <w:ind w:left="900" w:hanging="540"/>
        <w:rPr>
          <w:color w:val="auto"/>
          <w:sz w:val="22"/>
          <w:szCs w:val="22"/>
        </w:rPr>
      </w:pPr>
      <w:r>
        <w:rPr>
          <w:color w:val="auto"/>
          <w:sz w:val="22"/>
          <w:szCs w:val="22"/>
        </w:rPr>
        <w:t>5</w:t>
      </w:r>
      <w:r w:rsidR="0004698A">
        <w:rPr>
          <w:color w:val="auto"/>
          <w:sz w:val="22"/>
          <w:szCs w:val="22"/>
        </w:rPr>
        <w:t>.</w:t>
      </w:r>
      <w:r w:rsidR="002454E1">
        <w:rPr>
          <w:color w:val="auto"/>
          <w:sz w:val="22"/>
          <w:szCs w:val="22"/>
        </w:rPr>
        <w:t>2</w:t>
      </w:r>
      <w:r w:rsidR="0004698A">
        <w:rPr>
          <w:color w:val="auto"/>
          <w:sz w:val="22"/>
          <w:szCs w:val="22"/>
        </w:rPr>
        <w:tab/>
      </w:r>
      <w:hyperlink r:id="rId16" w:history="1">
        <w:r w:rsidR="00D56C68" w:rsidRPr="0058162A">
          <w:rPr>
            <w:rStyle w:val="Hyperlink"/>
            <w:sz w:val="22"/>
            <w:szCs w:val="22"/>
          </w:rPr>
          <w:t>SOP RNI Reporting by Researchers</w:t>
        </w:r>
      </w:hyperlink>
    </w:p>
    <w:p w14:paraId="6F744FA0" w14:textId="2477F890" w:rsidR="00D56C68" w:rsidRDefault="00D56C68" w:rsidP="0004698A">
      <w:pPr>
        <w:pStyle w:val="NoSpacing"/>
        <w:ind w:left="900" w:hanging="540"/>
      </w:pPr>
      <w:r>
        <w:rPr>
          <w:color w:val="auto"/>
          <w:sz w:val="22"/>
          <w:szCs w:val="22"/>
        </w:rPr>
        <w:t>5.</w:t>
      </w:r>
      <w:r w:rsidR="002454E1">
        <w:rPr>
          <w:color w:val="auto"/>
          <w:sz w:val="22"/>
          <w:szCs w:val="22"/>
        </w:rPr>
        <w:t>3</w:t>
      </w:r>
      <w:r>
        <w:rPr>
          <w:color w:val="auto"/>
          <w:sz w:val="22"/>
          <w:szCs w:val="22"/>
        </w:rPr>
        <w:tab/>
      </w:r>
      <w:hyperlink r:id="rId17" w:history="1">
        <w:r w:rsidRPr="0058162A">
          <w:rPr>
            <w:rStyle w:val="Hyperlink"/>
            <w:sz w:val="22"/>
            <w:szCs w:val="22"/>
          </w:rPr>
          <w:t>SUPPLEMENT RNI</w:t>
        </w:r>
      </w:hyperlink>
    </w:p>
    <w:p w14:paraId="22BA38CC" w14:textId="0F9FA42F" w:rsidR="009B0A52" w:rsidRPr="00A03DD7" w:rsidRDefault="009B0A52" w:rsidP="0004698A">
      <w:pPr>
        <w:pStyle w:val="NoSpacing"/>
        <w:ind w:left="900" w:hanging="540"/>
        <w:rPr>
          <w:color w:val="auto"/>
          <w:sz w:val="22"/>
          <w:szCs w:val="22"/>
        </w:rPr>
      </w:pPr>
      <w:r w:rsidRPr="00A03DD7">
        <w:rPr>
          <w:color w:val="auto"/>
          <w:sz w:val="22"/>
          <w:szCs w:val="22"/>
        </w:rPr>
        <w:t>5.4</w:t>
      </w:r>
      <w:r w:rsidRPr="00A03DD7">
        <w:rPr>
          <w:color w:val="auto"/>
          <w:sz w:val="22"/>
          <w:szCs w:val="22"/>
        </w:rPr>
        <w:tab/>
        <w:t>GUIDANCE Managing Minor Noncompliance</w:t>
      </w:r>
    </w:p>
    <w:p w14:paraId="2ADF0298" w14:textId="01B1F663" w:rsidR="00142909" w:rsidRDefault="00142909" w:rsidP="00142909">
      <w:pPr>
        <w:pStyle w:val="NoSpacing"/>
        <w:outlineLvl w:val="0"/>
        <w:rPr>
          <w:color w:val="auto"/>
          <w:sz w:val="22"/>
          <w:szCs w:val="22"/>
        </w:rPr>
      </w:pPr>
    </w:p>
    <w:p w14:paraId="4873579C" w14:textId="0C831D14" w:rsidR="00142909" w:rsidRDefault="004F61A9" w:rsidP="00142909">
      <w:pPr>
        <w:pStyle w:val="NoSpacing"/>
        <w:ind w:left="360" w:hanging="360"/>
        <w:outlineLvl w:val="0"/>
        <w:rPr>
          <w:b/>
          <w:color w:val="auto"/>
          <w:sz w:val="22"/>
          <w:szCs w:val="22"/>
        </w:rPr>
      </w:pPr>
      <w:r>
        <w:rPr>
          <w:b/>
          <w:color w:val="auto"/>
          <w:sz w:val="22"/>
          <w:szCs w:val="22"/>
        </w:rPr>
        <w:t>6</w:t>
      </w:r>
      <w:r w:rsidR="00142909" w:rsidRPr="00CD274A">
        <w:rPr>
          <w:b/>
          <w:color w:val="auto"/>
          <w:sz w:val="22"/>
          <w:szCs w:val="22"/>
        </w:rPr>
        <w:t xml:space="preserve"> </w:t>
      </w:r>
      <w:r w:rsidR="00142909" w:rsidRPr="00CD274A">
        <w:rPr>
          <w:b/>
          <w:color w:val="auto"/>
          <w:sz w:val="22"/>
          <w:szCs w:val="22"/>
        </w:rPr>
        <w:tab/>
        <w:t>REGULATORY REFERENCES</w:t>
      </w:r>
    </w:p>
    <w:p w14:paraId="0BF4E613" w14:textId="77777777" w:rsidR="00142909" w:rsidRDefault="00142909" w:rsidP="00142909">
      <w:pPr>
        <w:pStyle w:val="NoSpacing"/>
        <w:ind w:left="360" w:hanging="360"/>
        <w:outlineLvl w:val="0"/>
        <w:rPr>
          <w:color w:val="auto"/>
          <w:sz w:val="22"/>
          <w:szCs w:val="22"/>
        </w:rPr>
      </w:pPr>
    </w:p>
    <w:p w14:paraId="4CD0BC7E" w14:textId="736BA52E" w:rsidR="00142909" w:rsidRDefault="004F61A9" w:rsidP="0004698A">
      <w:pPr>
        <w:pStyle w:val="NoSpacing"/>
        <w:ind w:left="900" w:hanging="540"/>
        <w:outlineLvl w:val="0"/>
        <w:rPr>
          <w:color w:val="auto"/>
          <w:sz w:val="22"/>
          <w:szCs w:val="22"/>
        </w:rPr>
      </w:pPr>
      <w:r>
        <w:rPr>
          <w:color w:val="auto"/>
          <w:sz w:val="22"/>
          <w:szCs w:val="22"/>
        </w:rPr>
        <w:t>6</w:t>
      </w:r>
      <w:r w:rsidR="0004698A">
        <w:rPr>
          <w:color w:val="auto"/>
          <w:sz w:val="22"/>
          <w:szCs w:val="22"/>
        </w:rPr>
        <w:t>.1</w:t>
      </w:r>
      <w:r w:rsidR="0004698A">
        <w:rPr>
          <w:color w:val="auto"/>
          <w:sz w:val="22"/>
          <w:szCs w:val="22"/>
        </w:rPr>
        <w:tab/>
        <w:t>45 CFR 46.108(a)(4)</w:t>
      </w:r>
      <w:r w:rsidR="000A7EBD">
        <w:rPr>
          <w:color w:val="auto"/>
          <w:sz w:val="22"/>
          <w:szCs w:val="22"/>
        </w:rPr>
        <w:t xml:space="preserve"> and 45 CFR 46.118</w:t>
      </w:r>
      <w:r w:rsidR="0004698A">
        <w:rPr>
          <w:color w:val="auto"/>
          <w:sz w:val="22"/>
          <w:szCs w:val="22"/>
        </w:rPr>
        <w:t xml:space="preserve"> (2018 Regulations)</w:t>
      </w:r>
      <w:r w:rsidR="000A7EBD">
        <w:rPr>
          <w:color w:val="auto"/>
          <w:sz w:val="22"/>
          <w:szCs w:val="22"/>
        </w:rPr>
        <w:t xml:space="preserve">  </w:t>
      </w:r>
    </w:p>
    <w:p w14:paraId="5781826F" w14:textId="2A3CA3FB" w:rsidR="0004698A" w:rsidRDefault="004F61A9" w:rsidP="0004698A">
      <w:pPr>
        <w:pStyle w:val="NoSpacing"/>
        <w:ind w:left="900" w:hanging="540"/>
        <w:outlineLvl w:val="0"/>
        <w:rPr>
          <w:color w:val="auto"/>
          <w:sz w:val="22"/>
          <w:szCs w:val="22"/>
        </w:rPr>
      </w:pPr>
      <w:r>
        <w:rPr>
          <w:color w:val="auto"/>
          <w:sz w:val="22"/>
          <w:szCs w:val="22"/>
        </w:rPr>
        <w:t>6</w:t>
      </w:r>
      <w:r w:rsidR="0004698A">
        <w:rPr>
          <w:color w:val="auto"/>
          <w:sz w:val="22"/>
          <w:szCs w:val="22"/>
        </w:rPr>
        <w:t>.2</w:t>
      </w:r>
      <w:r w:rsidR="0004698A">
        <w:rPr>
          <w:color w:val="auto"/>
          <w:sz w:val="22"/>
          <w:szCs w:val="22"/>
        </w:rPr>
        <w:tab/>
        <w:t>45 CFR 46.103(b)(5) and 45 CFR.11</w:t>
      </w:r>
      <w:r w:rsidR="0042102A">
        <w:rPr>
          <w:color w:val="auto"/>
          <w:sz w:val="22"/>
          <w:szCs w:val="22"/>
        </w:rPr>
        <w:t xml:space="preserve">8 </w:t>
      </w:r>
      <w:r w:rsidR="0004698A">
        <w:rPr>
          <w:color w:val="auto"/>
          <w:sz w:val="22"/>
          <w:szCs w:val="22"/>
        </w:rPr>
        <w:t>(Pre-2018 Regulations)</w:t>
      </w:r>
    </w:p>
    <w:p w14:paraId="11C0D22E" w14:textId="6637F90F" w:rsidR="0004698A" w:rsidRDefault="004F61A9" w:rsidP="00C902D3">
      <w:pPr>
        <w:pStyle w:val="NoSpacing"/>
        <w:ind w:left="900" w:hanging="540"/>
        <w:outlineLvl w:val="0"/>
        <w:rPr>
          <w:color w:val="auto"/>
          <w:sz w:val="22"/>
          <w:szCs w:val="22"/>
        </w:rPr>
      </w:pPr>
      <w:r>
        <w:rPr>
          <w:color w:val="auto"/>
          <w:sz w:val="22"/>
          <w:szCs w:val="22"/>
        </w:rPr>
        <w:t>6</w:t>
      </w:r>
      <w:r w:rsidR="0004698A">
        <w:rPr>
          <w:color w:val="auto"/>
          <w:sz w:val="22"/>
          <w:szCs w:val="22"/>
        </w:rPr>
        <w:t>.3</w:t>
      </w:r>
      <w:r w:rsidR="0004698A">
        <w:rPr>
          <w:color w:val="auto"/>
          <w:sz w:val="22"/>
          <w:szCs w:val="22"/>
        </w:rPr>
        <w:tab/>
        <w:t>21 CFR 56.113 and 21 CFR 56.108(b)</w:t>
      </w:r>
    </w:p>
    <w:p w14:paraId="3DEE803C" w14:textId="1CC06DF7" w:rsidR="003C259F" w:rsidRDefault="003C259F" w:rsidP="0004698A">
      <w:pPr>
        <w:pStyle w:val="NoSpacing"/>
        <w:ind w:left="900" w:hanging="540"/>
        <w:outlineLvl w:val="0"/>
        <w:rPr>
          <w:color w:val="auto"/>
          <w:sz w:val="22"/>
          <w:szCs w:val="22"/>
        </w:rPr>
      </w:pPr>
      <w:r>
        <w:rPr>
          <w:color w:val="auto"/>
          <w:sz w:val="22"/>
          <w:szCs w:val="22"/>
        </w:rPr>
        <w:t>6.4</w:t>
      </w:r>
      <w:r>
        <w:rPr>
          <w:color w:val="auto"/>
          <w:sz w:val="22"/>
          <w:szCs w:val="22"/>
        </w:rPr>
        <w:tab/>
        <w:t>UW Executive Order 24, “Research with Human Participants”, 2015</w:t>
      </w:r>
    </w:p>
    <w:p w14:paraId="09C1F33E" w14:textId="77777777" w:rsidR="00402916" w:rsidRDefault="00402916" w:rsidP="00142909">
      <w:pPr>
        <w:pStyle w:val="NoSpacing"/>
        <w:ind w:left="360" w:hanging="360"/>
        <w:outlineLvl w:val="0"/>
        <w:rPr>
          <w:color w:val="auto"/>
          <w:sz w:val="22"/>
          <w:szCs w:val="22"/>
        </w:rPr>
      </w:pPr>
    </w:p>
    <w:tbl>
      <w:tblPr>
        <w:tblStyle w:val="TableGrid"/>
        <w:tblW w:w="1017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4485"/>
      </w:tblGrid>
      <w:tr w:rsidR="00B9263B" w:rsidRPr="00ED134C" w14:paraId="237E37BD" w14:textId="77777777" w:rsidTr="6C802FC0">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447909E1" w14:textId="413268A5" w:rsidR="00B9263B" w:rsidRPr="00954C91" w:rsidRDefault="791D9845" w:rsidP="6C802FC0">
            <w:pPr>
              <w:pStyle w:val="NoSpacing"/>
              <w:jc w:val="center"/>
              <w:rPr>
                <w:b/>
                <w:bCs/>
                <w:color w:val="FFFFFF" w:themeColor="background1"/>
                <w:sz w:val="22"/>
                <w:szCs w:val="22"/>
              </w:rPr>
            </w:pPr>
            <w:r w:rsidRPr="00954C91">
              <w:rPr>
                <w:color w:val="FFFFFF" w:themeColor="background1"/>
                <w:sz w:val="22"/>
                <w:szCs w:val="22"/>
              </w:rPr>
              <w:t xml:space="preserve"> </w:t>
            </w:r>
            <w:r w:rsidR="011323B6" w:rsidRPr="00954C91">
              <w:rPr>
                <w:b/>
                <w:bCs/>
                <w:color w:val="FFFFFF" w:themeColor="background1"/>
                <w:sz w:val="22"/>
                <w:szCs w:val="22"/>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727CE0B1"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BC4CBFB"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Implementation Date</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07D22265"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Summary of Changes</w:t>
            </w:r>
          </w:p>
        </w:tc>
      </w:tr>
      <w:tr w:rsidR="00967EEA" w:rsidRPr="00ED134C" w14:paraId="0642B2C1" w14:textId="77777777" w:rsidTr="00A03DD7">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134021" w14:textId="3D53D498" w:rsidR="00967EEA" w:rsidRPr="00A03DD7" w:rsidRDefault="00967EEA" w:rsidP="6C802FC0">
            <w:pPr>
              <w:pStyle w:val="NoSpacing"/>
              <w:jc w:val="center"/>
              <w:rPr>
                <w:color w:val="auto"/>
                <w:sz w:val="22"/>
                <w:szCs w:val="22"/>
              </w:rPr>
            </w:pPr>
            <w:r w:rsidRPr="00A03DD7">
              <w:rPr>
                <w:color w:val="auto"/>
                <w:sz w:val="22"/>
                <w:szCs w:val="22"/>
              </w:rPr>
              <w:t>2.3</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9005C4" w14:textId="45B2D73A" w:rsidR="00967EEA" w:rsidRPr="00A03DD7" w:rsidRDefault="002D7EBA" w:rsidP="00A03DD7">
            <w:pPr>
              <w:pStyle w:val="NoSpacing"/>
              <w:rPr>
                <w:color w:val="auto"/>
                <w:sz w:val="22"/>
                <w:szCs w:val="22"/>
              </w:rPr>
            </w:pPr>
            <w:r w:rsidRPr="00A03DD7">
              <w:rPr>
                <w:color w:val="auto"/>
                <w:sz w:val="22"/>
                <w:szCs w:val="22"/>
              </w:rPr>
              <w:t>06.26.2025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39D72A" w14:textId="59779D07" w:rsidR="00967EEA" w:rsidRPr="00A03DD7" w:rsidRDefault="002D7EBA" w:rsidP="6C802FC0">
            <w:pPr>
              <w:pStyle w:val="NoSpacing"/>
              <w:jc w:val="center"/>
              <w:rPr>
                <w:color w:val="auto"/>
                <w:sz w:val="22"/>
                <w:szCs w:val="22"/>
              </w:rPr>
            </w:pPr>
            <w:r w:rsidRPr="00A03DD7">
              <w:rPr>
                <w:color w:val="auto"/>
                <w:sz w:val="22"/>
                <w:szCs w:val="22"/>
              </w:rPr>
              <w:t>06.2</w:t>
            </w:r>
            <w:r w:rsidR="00A03DD7">
              <w:rPr>
                <w:color w:val="auto"/>
                <w:sz w:val="22"/>
                <w:szCs w:val="22"/>
              </w:rPr>
              <w:t>6</w:t>
            </w:r>
            <w:r w:rsidRPr="00A03DD7">
              <w:rPr>
                <w:color w:val="auto"/>
                <w:sz w:val="22"/>
                <w:szCs w:val="22"/>
              </w:rPr>
              <w:t>.2025</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00517A" w14:textId="3ED51D36" w:rsidR="00967EEA" w:rsidRPr="00A03DD7" w:rsidRDefault="00967EEA" w:rsidP="00A03DD7">
            <w:pPr>
              <w:pStyle w:val="NoSpacing"/>
              <w:rPr>
                <w:color w:val="auto"/>
                <w:sz w:val="22"/>
                <w:szCs w:val="22"/>
              </w:rPr>
            </w:pPr>
            <w:r>
              <w:rPr>
                <w:color w:val="auto"/>
                <w:sz w:val="22"/>
                <w:szCs w:val="22"/>
              </w:rPr>
              <w:t>For SNC/CNC determination</w:t>
            </w:r>
            <w:r w:rsidR="00CA1CAE">
              <w:rPr>
                <w:color w:val="auto"/>
                <w:sz w:val="22"/>
                <w:szCs w:val="22"/>
              </w:rPr>
              <w:t>, PIs are notified of about publication</w:t>
            </w:r>
            <w:r w:rsidR="00334697">
              <w:rPr>
                <w:color w:val="auto"/>
                <w:sz w:val="22"/>
                <w:szCs w:val="22"/>
              </w:rPr>
              <w:t xml:space="preserve"> implications</w:t>
            </w:r>
          </w:p>
        </w:tc>
      </w:tr>
      <w:tr w:rsidR="00C61CB0" w:rsidRPr="00D26748" w14:paraId="5792001A" w14:textId="77777777" w:rsidTr="6C802FC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A99949" w14:textId="74B4AA46" w:rsidR="00C61CB0" w:rsidRPr="00967EEA" w:rsidRDefault="00C61CB0" w:rsidP="00C61CB0">
            <w:pPr>
              <w:pStyle w:val="NoSpacing"/>
              <w:jc w:val="center"/>
              <w:rPr>
                <w:rFonts w:ascii="Calibri" w:eastAsiaTheme="majorEastAsia" w:hAnsi="Calibri" w:cstheme="majorBidi"/>
                <w:color w:val="auto"/>
                <w:sz w:val="22"/>
                <w:szCs w:val="26"/>
              </w:rPr>
            </w:pPr>
            <w:r w:rsidRPr="00967EEA">
              <w:rPr>
                <w:rFonts w:ascii="Calibri" w:eastAsiaTheme="majorEastAsia" w:hAnsi="Calibri" w:cstheme="majorBidi"/>
                <w:color w:val="auto"/>
                <w:sz w:val="22"/>
                <w:szCs w:val="26"/>
              </w:rPr>
              <w:t>2.2</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6A73F6" w14:textId="0BCC2512" w:rsidR="00C61CB0" w:rsidRPr="00967EEA" w:rsidRDefault="00C61CB0" w:rsidP="00C61CB0">
            <w:pPr>
              <w:pStyle w:val="NoSpacing"/>
              <w:jc w:val="center"/>
              <w:rPr>
                <w:rFonts w:ascii="Calibri" w:eastAsiaTheme="majorEastAsia" w:hAnsi="Calibri" w:cstheme="majorBidi"/>
                <w:color w:val="auto"/>
                <w:sz w:val="22"/>
                <w:szCs w:val="26"/>
              </w:rPr>
            </w:pPr>
            <w:r w:rsidRPr="00967EEA">
              <w:rPr>
                <w:rFonts w:ascii="Calibri" w:eastAsiaTheme="majorEastAsia" w:hAnsi="Calibri" w:cstheme="majorBidi"/>
                <w:color w:val="auto"/>
                <w:sz w:val="22"/>
                <w:szCs w:val="26"/>
              </w:rPr>
              <w:t>05.27.2021</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EF9A87" w14:textId="51FF9BE5" w:rsidR="00C61CB0" w:rsidRPr="00967EEA" w:rsidRDefault="00C61CB0" w:rsidP="00C61CB0">
            <w:pPr>
              <w:pStyle w:val="NoSpacing"/>
              <w:jc w:val="center"/>
              <w:rPr>
                <w:rFonts w:ascii="Calibri" w:eastAsiaTheme="majorEastAsia" w:hAnsi="Calibri" w:cstheme="majorBidi"/>
                <w:color w:val="auto"/>
                <w:sz w:val="22"/>
                <w:szCs w:val="26"/>
              </w:rPr>
            </w:pPr>
            <w:r w:rsidRPr="00967EEA">
              <w:rPr>
                <w:rFonts w:ascii="Calibri" w:eastAsiaTheme="majorEastAsia" w:hAnsi="Calibri" w:cstheme="majorBidi"/>
                <w:color w:val="auto"/>
                <w:sz w:val="22"/>
                <w:szCs w:val="26"/>
              </w:rPr>
              <w:t>05.27.2021</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08181E" w14:textId="5402791D" w:rsidR="00C61CB0" w:rsidRPr="00967EEA" w:rsidRDefault="00C61CB0" w:rsidP="00C61CB0">
            <w:pPr>
              <w:pStyle w:val="NoSpacing"/>
              <w:rPr>
                <w:rFonts w:ascii="Calibri" w:eastAsiaTheme="majorEastAsia" w:hAnsi="Calibri" w:cstheme="majorBidi"/>
                <w:color w:val="auto"/>
                <w:sz w:val="22"/>
                <w:szCs w:val="26"/>
              </w:rPr>
            </w:pPr>
            <w:r w:rsidRPr="00967EEA">
              <w:rPr>
                <w:rFonts w:ascii="Calibri" w:eastAsiaTheme="majorEastAsia" w:hAnsi="Calibri" w:cstheme="majorBidi"/>
                <w:color w:val="auto"/>
                <w:sz w:val="22"/>
                <w:szCs w:val="26"/>
              </w:rPr>
              <w:t>Remove references to paper process</w:t>
            </w:r>
          </w:p>
        </w:tc>
      </w:tr>
      <w:tr w:rsidR="00C61CB0" w:rsidRPr="00D26748" w14:paraId="2C84B349" w14:textId="77777777" w:rsidTr="6C802FC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6E5A68" w14:textId="3C3DBE01" w:rsidR="00C61CB0" w:rsidRPr="00967EEA" w:rsidRDefault="00C61CB0" w:rsidP="00C61CB0">
            <w:pPr>
              <w:pStyle w:val="NoSpacing"/>
              <w:jc w:val="center"/>
              <w:rPr>
                <w:rFonts w:ascii="Calibri" w:eastAsiaTheme="majorEastAsia" w:hAnsi="Calibri" w:cstheme="majorBidi"/>
                <w:color w:val="auto"/>
                <w:sz w:val="22"/>
                <w:szCs w:val="26"/>
              </w:rPr>
            </w:pPr>
            <w:r w:rsidRPr="00967EEA">
              <w:rPr>
                <w:rFonts w:ascii="Calibri" w:eastAsiaTheme="majorEastAsia" w:hAnsi="Calibri" w:cstheme="majorBidi"/>
                <w:color w:val="auto"/>
                <w:sz w:val="22"/>
                <w:szCs w:val="26"/>
              </w:rPr>
              <w:t>2.1</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8F3C13" w14:textId="6245D451" w:rsidR="00C61CB0" w:rsidRPr="00967EEA" w:rsidRDefault="00C61CB0" w:rsidP="00C61CB0">
            <w:pPr>
              <w:pStyle w:val="NoSpacing"/>
              <w:jc w:val="center"/>
              <w:rPr>
                <w:rFonts w:ascii="Calibri" w:eastAsiaTheme="majorEastAsia" w:hAnsi="Calibri" w:cstheme="majorBidi"/>
                <w:color w:val="auto"/>
                <w:sz w:val="22"/>
                <w:szCs w:val="26"/>
              </w:rPr>
            </w:pPr>
            <w:r w:rsidRPr="00967EEA">
              <w:rPr>
                <w:rFonts w:ascii="Calibri" w:eastAsiaTheme="majorEastAsia" w:hAnsi="Calibri" w:cstheme="majorBidi"/>
                <w:color w:val="auto"/>
                <w:sz w:val="22"/>
                <w:szCs w:val="26"/>
              </w:rPr>
              <w:t>06.26.2020</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0054C9" w14:textId="3A027BF0" w:rsidR="00C61CB0" w:rsidRPr="00967EEA" w:rsidRDefault="00C61CB0" w:rsidP="00C61CB0">
            <w:pPr>
              <w:pStyle w:val="NoSpacing"/>
              <w:jc w:val="center"/>
              <w:rPr>
                <w:rFonts w:ascii="Calibri" w:eastAsiaTheme="majorEastAsia" w:hAnsi="Calibri" w:cstheme="majorBidi"/>
                <w:color w:val="auto"/>
                <w:sz w:val="22"/>
                <w:szCs w:val="26"/>
              </w:rPr>
            </w:pPr>
            <w:r w:rsidRPr="00967EEA">
              <w:rPr>
                <w:rFonts w:ascii="Calibri" w:eastAsiaTheme="majorEastAsia" w:hAnsi="Calibri" w:cstheme="majorBidi"/>
                <w:color w:val="auto"/>
                <w:sz w:val="22"/>
                <w:szCs w:val="26"/>
              </w:rPr>
              <w:t>06.26.2020</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C1591D" w14:textId="495906C1" w:rsidR="00C61CB0" w:rsidRPr="00967EEA" w:rsidRDefault="00C61CB0" w:rsidP="00C61CB0">
            <w:pPr>
              <w:pStyle w:val="NoSpacing"/>
              <w:rPr>
                <w:rFonts w:ascii="Calibri" w:eastAsiaTheme="majorEastAsia" w:hAnsi="Calibri" w:cstheme="majorBidi"/>
                <w:color w:val="auto"/>
                <w:sz w:val="22"/>
                <w:szCs w:val="26"/>
              </w:rPr>
            </w:pPr>
            <w:r w:rsidRPr="00967EEA">
              <w:rPr>
                <w:rFonts w:ascii="Calibri" w:eastAsiaTheme="majorEastAsia" w:hAnsi="Calibri" w:cstheme="majorBidi"/>
                <w:color w:val="auto"/>
                <w:sz w:val="22"/>
                <w:szCs w:val="26"/>
              </w:rPr>
              <w:t>Remove “POLICY &amp;” from document title</w:t>
            </w:r>
          </w:p>
        </w:tc>
      </w:tr>
      <w:tr w:rsidR="00C61CB0" w:rsidRPr="00D26748" w14:paraId="03CF7C0D" w14:textId="77777777" w:rsidTr="6C802FC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D063B" w14:textId="27AEF6C5" w:rsidR="00C61CB0" w:rsidRPr="00967EEA" w:rsidRDefault="00C61CB0" w:rsidP="00C61CB0">
            <w:pPr>
              <w:pStyle w:val="NoSpacing"/>
              <w:jc w:val="center"/>
              <w:rPr>
                <w:rFonts w:ascii="Calibri" w:eastAsiaTheme="majorEastAsia" w:hAnsi="Calibri" w:cstheme="majorBidi"/>
                <w:color w:val="auto"/>
                <w:sz w:val="22"/>
                <w:szCs w:val="26"/>
              </w:rPr>
            </w:pPr>
            <w:r w:rsidRPr="00967EEA">
              <w:rPr>
                <w:rFonts w:ascii="Calibri" w:eastAsiaTheme="majorEastAsia" w:hAnsi="Calibri" w:cstheme="majorBidi"/>
                <w:color w:val="auto"/>
                <w:sz w:val="22"/>
                <w:szCs w:val="26"/>
              </w:rPr>
              <w:t>2.0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54E498" w14:textId="62543CBB" w:rsidR="00C61CB0" w:rsidRPr="00967EEA" w:rsidRDefault="00C61CB0" w:rsidP="00C61CB0">
            <w:pPr>
              <w:pStyle w:val="NoSpacing"/>
              <w:jc w:val="center"/>
              <w:rPr>
                <w:rFonts w:ascii="Calibri" w:eastAsiaTheme="majorEastAsia" w:hAnsi="Calibri" w:cstheme="majorBidi"/>
                <w:color w:val="auto"/>
                <w:sz w:val="22"/>
                <w:szCs w:val="26"/>
              </w:rPr>
            </w:pPr>
            <w:r w:rsidRPr="00967EEA">
              <w:rPr>
                <w:rFonts w:ascii="Calibri" w:eastAsiaTheme="majorEastAsia" w:hAnsi="Calibri" w:cstheme="majorBidi"/>
                <w:color w:val="auto"/>
                <w:sz w:val="22"/>
                <w:szCs w:val="26"/>
              </w:rPr>
              <w:t>03.27.2020</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FE713" w14:textId="5FC26786" w:rsidR="00C61CB0" w:rsidRPr="00967EEA" w:rsidRDefault="00C61CB0" w:rsidP="00C61CB0">
            <w:pPr>
              <w:pStyle w:val="NoSpacing"/>
              <w:jc w:val="center"/>
              <w:rPr>
                <w:rFonts w:ascii="Calibri" w:eastAsiaTheme="majorEastAsia" w:hAnsi="Calibri" w:cstheme="majorBidi"/>
                <w:color w:val="auto"/>
                <w:sz w:val="22"/>
                <w:szCs w:val="26"/>
              </w:rPr>
            </w:pPr>
            <w:r w:rsidRPr="00967EEA">
              <w:rPr>
                <w:rFonts w:ascii="Calibri" w:eastAsiaTheme="majorEastAsia" w:hAnsi="Calibri" w:cstheme="majorBidi"/>
                <w:color w:val="auto"/>
                <w:sz w:val="22"/>
                <w:szCs w:val="26"/>
              </w:rPr>
              <w:t>03.27.2020</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0865E" w14:textId="7154C9F4" w:rsidR="00C61CB0" w:rsidRPr="00967EEA" w:rsidRDefault="00C61CB0" w:rsidP="00C61CB0">
            <w:pPr>
              <w:pStyle w:val="NoSpacing"/>
              <w:rPr>
                <w:rFonts w:ascii="Calibri" w:eastAsiaTheme="majorEastAsia" w:hAnsi="Calibri" w:cstheme="majorBidi"/>
                <w:color w:val="auto"/>
                <w:sz w:val="22"/>
                <w:szCs w:val="26"/>
              </w:rPr>
            </w:pPr>
            <w:bookmarkStart w:id="0" w:name="_Hlk36134089"/>
            <w:r w:rsidRPr="00967EEA">
              <w:rPr>
                <w:rFonts w:ascii="Calibri" w:eastAsiaTheme="majorEastAsia" w:hAnsi="Calibri" w:cstheme="majorBidi"/>
                <w:color w:val="auto"/>
                <w:sz w:val="22"/>
                <w:szCs w:val="26"/>
              </w:rPr>
              <w:t xml:space="preserve">Changed to a Guidance document for researchers; HSD and IRB procedures, and some other information moved to other documents to improve clarity or eliminate redundancy. </w:t>
            </w:r>
            <w:bookmarkEnd w:id="0"/>
          </w:p>
        </w:tc>
      </w:tr>
      <w:tr w:rsidR="00C61CB0" w:rsidRPr="00D26748" w14:paraId="5E989F9C" w14:textId="77777777" w:rsidTr="6C802FC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69F2B" w14:textId="7E3DA533" w:rsidR="00C61CB0" w:rsidRPr="00A03DD7" w:rsidRDefault="00C61CB0" w:rsidP="00C61CB0">
            <w:pPr>
              <w:pStyle w:val="NoSpacing"/>
              <w:jc w:val="center"/>
              <w:rPr>
                <w:rFonts w:ascii="Calibri" w:eastAsiaTheme="majorEastAsia" w:hAnsi="Calibri" w:cstheme="majorBidi"/>
                <w:color w:val="auto"/>
                <w:sz w:val="22"/>
                <w:szCs w:val="26"/>
              </w:rPr>
            </w:pPr>
            <w:r w:rsidRPr="00A03DD7">
              <w:rPr>
                <w:rFonts w:ascii="Calibri" w:eastAsiaTheme="majorEastAsia" w:hAnsi="Calibri" w:cstheme="majorBidi"/>
                <w:color w:val="auto"/>
                <w:sz w:val="22"/>
                <w:szCs w:val="26"/>
              </w:rPr>
              <w:t>1.4</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A5010C" w14:textId="4A49C817" w:rsidR="00C61CB0" w:rsidRPr="00A03DD7" w:rsidRDefault="00C61CB0" w:rsidP="00C61CB0">
            <w:pPr>
              <w:pStyle w:val="NoSpacing"/>
              <w:jc w:val="center"/>
              <w:rPr>
                <w:rFonts w:ascii="Calibri" w:eastAsiaTheme="majorEastAsia" w:hAnsi="Calibri" w:cstheme="majorBidi"/>
                <w:color w:val="auto"/>
                <w:sz w:val="22"/>
                <w:szCs w:val="26"/>
              </w:rPr>
            </w:pPr>
            <w:r w:rsidRPr="00A03DD7">
              <w:rPr>
                <w:rFonts w:ascii="Calibri" w:eastAsiaTheme="majorEastAsia" w:hAnsi="Calibri" w:cstheme="majorBidi"/>
                <w:color w:val="auto"/>
                <w:sz w:val="22"/>
                <w:szCs w:val="26"/>
              </w:rPr>
              <w:t>07.28.2019</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260DB0" w14:textId="6C40A523" w:rsidR="00C61CB0" w:rsidRPr="00A03DD7" w:rsidRDefault="00C61CB0" w:rsidP="00C61CB0">
            <w:pPr>
              <w:pStyle w:val="NoSpacing"/>
              <w:jc w:val="center"/>
              <w:rPr>
                <w:rFonts w:ascii="Calibri" w:eastAsiaTheme="majorEastAsia" w:hAnsi="Calibri" w:cstheme="majorBidi"/>
                <w:color w:val="auto"/>
                <w:sz w:val="22"/>
                <w:szCs w:val="26"/>
              </w:rPr>
            </w:pPr>
            <w:r w:rsidRPr="00A03DD7">
              <w:rPr>
                <w:rFonts w:ascii="Calibri" w:eastAsiaTheme="majorEastAsia" w:hAnsi="Calibri" w:cstheme="majorBidi"/>
                <w:color w:val="auto"/>
                <w:sz w:val="22"/>
                <w:szCs w:val="26"/>
              </w:rPr>
              <w:t>07.28.2019</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E7FB19" w14:textId="2476093D" w:rsidR="00C61CB0" w:rsidRPr="00A03DD7" w:rsidRDefault="00C61CB0" w:rsidP="00C61CB0">
            <w:pPr>
              <w:pStyle w:val="NoSpacing"/>
              <w:rPr>
                <w:rFonts w:ascii="Calibri" w:eastAsiaTheme="majorEastAsia" w:hAnsi="Calibri" w:cstheme="majorBidi"/>
                <w:color w:val="auto"/>
                <w:sz w:val="22"/>
                <w:szCs w:val="26"/>
              </w:rPr>
            </w:pPr>
            <w:r w:rsidRPr="00A03DD7">
              <w:rPr>
                <w:rFonts w:ascii="Calibri" w:eastAsiaTheme="majorEastAsia" w:hAnsi="Calibri" w:cstheme="majorBidi"/>
                <w:color w:val="auto"/>
                <w:sz w:val="22"/>
                <w:szCs w:val="26"/>
              </w:rPr>
              <w:t>Removed all references to Confidentiality Agreements and to WA State law RCW 42.48</w:t>
            </w:r>
          </w:p>
        </w:tc>
      </w:tr>
      <w:tr w:rsidR="00C61CB0" w:rsidRPr="00D26748" w14:paraId="752A6770" w14:textId="77777777" w:rsidTr="6C802FC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DD4BBB" w14:textId="1DF79A3A" w:rsidR="00C61CB0" w:rsidRDefault="00C61CB0" w:rsidP="00C61CB0">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lastRenderedPageBreak/>
              <w:t>1.3</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AF0DC4" w14:textId="686FC608" w:rsidR="00C61CB0" w:rsidRPr="0004698A" w:rsidRDefault="00C61CB0" w:rsidP="00C61CB0">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06.23.2017</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AFE0F5" w14:textId="753BCE4B" w:rsidR="00C61CB0" w:rsidRPr="0004698A" w:rsidRDefault="00C61CB0" w:rsidP="00C61CB0">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06.23.2017</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55FF27" w14:textId="08214E20" w:rsidR="00C61CB0" w:rsidRPr="0004698A" w:rsidRDefault="00C61CB0" w:rsidP="00C61CB0">
            <w:pPr>
              <w:pStyle w:val="NoSpacing"/>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Updated links; added links to Zipline instructions</w:t>
            </w:r>
          </w:p>
        </w:tc>
      </w:tr>
      <w:tr w:rsidR="002454E1" w:rsidRPr="00D26748" w14:paraId="788E7172" w14:textId="77777777" w:rsidTr="6C802FC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E0EBBA" w14:textId="5CCCDD02" w:rsidR="002454E1" w:rsidRDefault="002454E1" w:rsidP="002454E1">
            <w:pPr>
              <w:pStyle w:val="NoSpacing"/>
              <w:jc w:val="center"/>
              <w:rPr>
                <w:rFonts w:ascii="Calibri" w:eastAsiaTheme="majorEastAsia" w:hAnsi="Calibri" w:cstheme="majorBidi"/>
                <w:color w:val="000000" w:themeColor="text1"/>
                <w:sz w:val="22"/>
                <w:szCs w:val="26"/>
              </w:rPr>
            </w:pPr>
            <w:r w:rsidRPr="73CF509B">
              <w:rPr>
                <w:rFonts w:ascii="Calibri" w:eastAsiaTheme="majorEastAsia" w:hAnsi="Calibri" w:cstheme="majorBidi"/>
                <w:color w:val="000000" w:themeColor="text1"/>
                <w:sz w:val="22"/>
                <w:szCs w:val="22"/>
              </w:rPr>
              <w:t>Previous versions</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C00814" w14:textId="3A47764F" w:rsidR="002454E1" w:rsidRPr="0004698A" w:rsidRDefault="002454E1" w:rsidP="002454E1">
            <w:pPr>
              <w:pStyle w:val="NoSpacing"/>
              <w:jc w:val="center"/>
              <w:rPr>
                <w:rFonts w:ascii="Calibri" w:eastAsiaTheme="majorEastAsia" w:hAnsi="Calibri" w:cstheme="majorBidi"/>
                <w:color w:val="000000" w:themeColor="text1"/>
                <w:sz w:val="22"/>
                <w:szCs w:val="26"/>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02A203" w14:textId="629293B5" w:rsidR="002454E1" w:rsidRPr="0004698A" w:rsidRDefault="002454E1" w:rsidP="002454E1">
            <w:pPr>
              <w:pStyle w:val="NoSpacing"/>
              <w:jc w:val="center"/>
              <w:rPr>
                <w:rFonts w:ascii="Calibri" w:eastAsiaTheme="majorEastAsia" w:hAnsi="Calibri" w:cstheme="majorBidi"/>
                <w:color w:val="000000" w:themeColor="text1"/>
                <w:sz w:val="22"/>
                <w:szCs w:val="26"/>
              </w:rPr>
            </w:pP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0E1027" w14:textId="2C396CE2" w:rsidR="002454E1" w:rsidRPr="0004698A" w:rsidRDefault="002454E1" w:rsidP="002454E1">
            <w:pPr>
              <w:pStyle w:val="NoSpacing"/>
              <w:rPr>
                <w:rFonts w:ascii="Calibri" w:eastAsiaTheme="majorEastAsia" w:hAnsi="Calibri" w:cstheme="majorBidi"/>
                <w:color w:val="000000" w:themeColor="text1"/>
                <w:sz w:val="22"/>
                <w:szCs w:val="26"/>
              </w:rPr>
            </w:pPr>
            <w:r w:rsidRPr="73CF509B">
              <w:rPr>
                <w:rFonts w:ascii="Calibri" w:eastAsiaTheme="majorEastAsia" w:hAnsi="Calibri" w:cstheme="majorBidi"/>
                <w:color w:val="000000" w:themeColor="text1"/>
                <w:sz w:val="22"/>
                <w:szCs w:val="22"/>
              </w:rPr>
              <w:t xml:space="preserve">For older versions: HSD staff see the SharePoint Document Library; Others – contact </w:t>
            </w:r>
            <w:hyperlink r:id="rId18">
              <w:r w:rsidRPr="73CF509B">
                <w:rPr>
                  <w:rStyle w:val="Hyperlink"/>
                  <w:rFonts w:ascii="Calibri" w:eastAsiaTheme="majorEastAsia" w:hAnsi="Calibri" w:cstheme="majorBidi"/>
                  <w:sz w:val="22"/>
                  <w:szCs w:val="22"/>
                </w:rPr>
                <w:t>hsdinfo@uw.edu</w:t>
              </w:r>
            </w:hyperlink>
            <w:r w:rsidRPr="73CF509B">
              <w:rPr>
                <w:rFonts w:ascii="Calibri" w:eastAsiaTheme="majorEastAsia" w:hAnsi="Calibri" w:cstheme="majorBidi"/>
                <w:color w:val="000000" w:themeColor="text1"/>
                <w:sz w:val="22"/>
                <w:szCs w:val="22"/>
              </w:rPr>
              <w:t xml:space="preserve">. </w:t>
            </w:r>
          </w:p>
        </w:tc>
      </w:tr>
    </w:tbl>
    <w:p w14:paraId="1664A14E" w14:textId="1FD16D7F" w:rsidR="0003537D" w:rsidRPr="00D44947" w:rsidRDefault="0003537D" w:rsidP="00C61CB0">
      <w:pPr>
        <w:tabs>
          <w:tab w:val="left" w:pos="8762"/>
        </w:tabs>
        <w:spacing w:before="160"/>
        <w:rPr>
          <w:sz w:val="18"/>
          <w:szCs w:val="18"/>
        </w:rPr>
      </w:pPr>
      <w:r w:rsidRPr="00D44947">
        <w:rPr>
          <w:b/>
          <w:bCs/>
          <w:sz w:val="18"/>
          <w:szCs w:val="18"/>
        </w:rPr>
        <w:t xml:space="preserve">Key </w:t>
      </w:r>
      <w:r w:rsidR="00C61CB0">
        <w:rPr>
          <w:b/>
          <w:bCs/>
          <w:sz w:val="18"/>
          <w:szCs w:val="18"/>
        </w:rPr>
        <w:t>w</w:t>
      </w:r>
      <w:r w:rsidRPr="00D44947">
        <w:rPr>
          <w:b/>
          <w:bCs/>
          <w:sz w:val="18"/>
          <w:szCs w:val="18"/>
        </w:rPr>
        <w:t xml:space="preserve">ords: </w:t>
      </w:r>
      <w:r w:rsidRPr="00D44947">
        <w:rPr>
          <w:sz w:val="18"/>
          <w:szCs w:val="18"/>
        </w:rPr>
        <w:t>Noncompliance</w:t>
      </w:r>
      <w:r w:rsidR="00D44947">
        <w:rPr>
          <w:sz w:val="18"/>
          <w:szCs w:val="18"/>
        </w:rPr>
        <w:t>; Reporting</w:t>
      </w:r>
    </w:p>
    <w:sectPr w:rsidR="0003537D" w:rsidRPr="00D44947" w:rsidSect="00B91761">
      <w:footerReference w:type="defaul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AB3A0" w14:textId="77777777" w:rsidR="00C30A93" w:rsidRDefault="00C30A93" w:rsidP="00BC532C">
      <w:pPr>
        <w:spacing w:after="0" w:line="240" w:lineRule="auto"/>
      </w:pPr>
      <w:r>
        <w:separator/>
      </w:r>
    </w:p>
  </w:endnote>
  <w:endnote w:type="continuationSeparator" w:id="0">
    <w:p w14:paraId="2D389ECC" w14:textId="77777777" w:rsidR="00C30A93" w:rsidRDefault="00C30A93" w:rsidP="00BC532C">
      <w:pPr>
        <w:spacing w:after="0" w:line="240" w:lineRule="auto"/>
      </w:pPr>
      <w:r>
        <w:continuationSeparator/>
      </w:r>
    </w:p>
  </w:endnote>
  <w:endnote w:type="continuationNotice" w:id="1">
    <w:p w14:paraId="17AEDA19" w14:textId="77777777" w:rsidR="00C30A93" w:rsidRDefault="00C30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356"/>
      <w:gridCol w:w="3357"/>
      <w:gridCol w:w="3357"/>
    </w:tblGrid>
    <w:tr w:rsidR="00925C4A" w14:paraId="10336876" w14:textId="77777777" w:rsidTr="000C25E0">
      <w:tc>
        <w:tcPr>
          <w:tcW w:w="3356" w:type="dxa"/>
          <w:vAlign w:val="center"/>
        </w:tcPr>
        <w:p w14:paraId="5D7BCC38" w14:textId="56D21E83" w:rsidR="00925C4A" w:rsidRPr="002454E1" w:rsidRDefault="00925C4A" w:rsidP="007D7BAF">
          <w:pPr>
            <w:pStyle w:val="Footer"/>
            <w:rPr>
              <w:sz w:val="18"/>
              <w:szCs w:val="18"/>
            </w:rPr>
          </w:pPr>
          <w:r w:rsidRPr="002454E1">
            <w:rPr>
              <w:sz w:val="18"/>
              <w:szCs w:val="18"/>
            </w:rPr>
            <w:t xml:space="preserve">Date </w:t>
          </w:r>
          <w:r w:rsidR="007D7BAF" w:rsidRPr="002454E1">
            <w:rPr>
              <w:sz w:val="18"/>
              <w:szCs w:val="18"/>
            </w:rPr>
            <w:t xml:space="preserve">Posted </w:t>
          </w:r>
          <w:r w:rsidR="00967EEA">
            <w:rPr>
              <w:sz w:val="18"/>
              <w:szCs w:val="18"/>
            </w:rPr>
            <w:t>06.</w:t>
          </w:r>
          <w:r w:rsidR="00A03DD7">
            <w:rPr>
              <w:sz w:val="18"/>
              <w:szCs w:val="18"/>
            </w:rPr>
            <w:t>26</w:t>
          </w:r>
          <w:r w:rsidR="00967EEA">
            <w:rPr>
              <w:sz w:val="18"/>
              <w:szCs w:val="18"/>
            </w:rPr>
            <w:t>.2025</w:t>
          </w:r>
        </w:p>
      </w:tc>
      <w:tc>
        <w:tcPr>
          <w:tcW w:w="3357" w:type="dxa"/>
          <w:vAlign w:val="center"/>
        </w:tcPr>
        <w:p w14:paraId="715657B5" w14:textId="0FA94D1A" w:rsidR="00925C4A" w:rsidRPr="000C25E0" w:rsidRDefault="00CA1D90" w:rsidP="001F12A4">
          <w:pPr>
            <w:pStyle w:val="Footer"/>
            <w:jc w:val="center"/>
            <w:rPr>
              <w:sz w:val="18"/>
              <w:szCs w:val="18"/>
            </w:rPr>
          </w:pPr>
          <w:r>
            <w:rPr>
              <w:sz w:val="18"/>
              <w:szCs w:val="18"/>
            </w:rPr>
            <w:t xml:space="preserve">SOP Research </w:t>
          </w:r>
          <w:r w:rsidR="00ED63DE">
            <w:rPr>
              <w:sz w:val="18"/>
              <w:szCs w:val="18"/>
            </w:rPr>
            <w:t xml:space="preserve">Procedures </w:t>
          </w:r>
          <w:r>
            <w:rPr>
              <w:sz w:val="18"/>
              <w:szCs w:val="18"/>
            </w:rPr>
            <w:t>Conducted without IRB Approval</w:t>
          </w:r>
        </w:p>
      </w:tc>
      <w:tc>
        <w:tcPr>
          <w:tcW w:w="3357" w:type="dxa"/>
          <w:vAlign w:val="center"/>
        </w:tcPr>
        <w:p w14:paraId="186FB304" w14:textId="055D5C7B" w:rsidR="00925C4A" w:rsidRPr="000C25E0" w:rsidRDefault="00925C4A" w:rsidP="00BC532C">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sidR="008239B7">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sidR="008239B7">
            <w:rPr>
              <w:bCs/>
              <w:noProof/>
              <w:sz w:val="18"/>
              <w:szCs w:val="18"/>
            </w:rPr>
            <w:t>5</w:t>
          </w:r>
          <w:r w:rsidRPr="000C25E0">
            <w:rPr>
              <w:bCs/>
              <w:sz w:val="18"/>
              <w:szCs w:val="18"/>
            </w:rPr>
            <w:fldChar w:fldCharType="end"/>
          </w:r>
        </w:p>
      </w:tc>
    </w:tr>
    <w:tr w:rsidR="00925C4A" w14:paraId="5DE7191B" w14:textId="77777777" w:rsidTr="000C25E0">
      <w:tc>
        <w:tcPr>
          <w:tcW w:w="3356" w:type="dxa"/>
        </w:tcPr>
        <w:p w14:paraId="1F3B3FB3" w14:textId="4C0FA569" w:rsidR="00925C4A" w:rsidRPr="002454E1" w:rsidRDefault="00925C4A" w:rsidP="00C06212">
          <w:pPr>
            <w:pStyle w:val="Footer"/>
            <w:tabs>
              <w:tab w:val="clear" w:pos="4680"/>
              <w:tab w:val="clear" w:pos="9360"/>
              <w:tab w:val="center" w:pos="1570"/>
              <w:tab w:val="left" w:pos="1947"/>
            </w:tabs>
            <w:rPr>
              <w:sz w:val="18"/>
              <w:szCs w:val="18"/>
            </w:rPr>
          </w:pPr>
          <w:r w:rsidRPr="002454E1">
            <w:rPr>
              <w:sz w:val="18"/>
              <w:szCs w:val="18"/>
            </w:rPr>
            <w:t xml:space="preserve">Version </w:t>
          </w:r>
          <w:r w:rsidR="00B055F1" w:rsidRPr="002454E1">
            <w:rPr>
              <w:sz w:val="18"/>
              <w:szCs w:val="18"/>
            </w:rPr>
            <w:t>2.</w:t>
          </w:r>
          <w:r w:rsidR="00967EEA">
            <w:rPr>
              <w:sz w:val="18"/>
              <w:szCs w:val="18"/>
            </w:rPr>
            <w:t>3</w:t>
          </w:r>
        </w:p>
      </w:tc>
      <w:tc>
        <w:tcPr>
          <w:tcW w:w="3357" w:type="dxa"/>
        </w:tcPr>
        <w:p w14:paraId="3F077EC8" w14:textId="77777777" w:rsidR="00925C4A" w:rsidRPr="000C25E0" w:rsidRDefault="00925C4A">
          <w:pPr>
            <w:pStyle w:val="Footer"/>
            <w:rPr>
              <w:sz w:val="18"/>
              <w:szCs w:val="18"/>
            </w:rPr>
          </w:pPr>
        </w:p>
      </w:tc>
      <w:tc>
        <w:tcPr>
          <w:tcW w:w="3357" w:type="dxa"/>
          <w:vAlign w:val="center"/>
        </w:tcPr>
        <w:p w14:paraId="1D97A6CF" w14:textId="4A1EEA1E" w:rsidR="00925C4A" w:rsidRPr="000C25E0" w:rsidRDefault="00925C4A" w:rsidP="00BC532C">
          <w:pPr>
            <w:pStyle w:val="Footer"/>
            <w:jc w:val="right"/>
            <w:rPr>
              <w:sz w:val="18"/>
              <w:szCs w:val="18"/>
            </w:rPr>
          </w:pPr>
        </w:p>
      </w:tc>
    </w:tr>
  </w:tbl>
  <w:p w14:paraId="05BB0CB6" w14:textId="77777777" w:rsidR="00925C4A" w:rsidRDefault="00925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D4FED" w14:textId="77777777" w:rsidR="00C30A93" w:rsidRDefault="00C30A93" w:rsidP="00BC532C">
      <w:pPr>
        <w:spacing w:after="0" w:line="240" w:lineRule="auto"/>
      </w:pPr>
      <w:r>
        <w:separator/>
      </w:r>
    </w:p>
  </w:footnote>
  <w:footnote w:type="continuationSeparator" w:id="0">
    <w:p w14:paraId="00E9F51D" w14:textId="77777777" w:rsidR="00C30A93" w:rsidRDefault="00C30A93" w:rsidP="00BC532C">
      <w:pPr>
        <w:spacing w:after="0" w:line="240" w:lineRule="auto"/>
      </w:pPr>
      <w:r>
        <w:continuationSeparator/>
      </w:r>
    </w:p>
  </w:footnote>
  <w:footnote w:type="continuationNotice" w:id="1">
    <w:p w14:paraId="33DE262C" w14:textId="77777777" w:rsidR="00C30A93" w:rsidRDefault="00C30A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B4B"/>
    <w:multiLevelType w:val="hybridMultilevel"/>
    <w:tmpl w:val="C1F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A6CB3"/>
    <w:multiLevelType w:val="hybridMultilevel"/>
    <w:tmpl w:val="D052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F27CE"/>
    <w:multiLevelType w:val="hybridMultilevel"/>
    <w:tmpl w:val="61F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037"/>
    <w:multiLevelType w:val="hybridMultilevel"/>
    <w:tmpl w:val="0ACEBCCC"/>
    <w:name w:val="SOP List2"/>
    <w:lvl w:ilvl="0" w:tplc="9AA2C1F2">
      <w:start w:val="1"/>
      <w:numFmt w:val="decimal"/>
      <w:lvlText w:val="1.%1"/>
      <w:lvlJc w:val="left"/>
      <w:pPr>
        <w:ind w:left="1800" w:hanging="360"/>
      </w:pPr>
      <w:rPr>
        <w:rFonts w:ascii="Calibri" w:hAnsi="Calibri"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AB67FC"/>
    <w:multiLevelType w:val="hybridMultilevel"/>
    <w:tmpl w:val="D91A5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7D201A"/>
    <w:multiLevelType w:val="hybridMultilevel"/>
    <w:tmpl w:val="6C80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F4032"/>
    <w:multiLevelType w:val="hybridMultilevel"/>
    <w:tmpl w:val="FFB8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F69D5"/>
    <w:multiLevelType w:val="multilevel"/>
    <w:tmpl w:val="E9389894"/>
    <w:styleLink w:val="SOPHeadings"/>
    <w:lvl w:ilvl="0">
      <w:start w:val="1"/>
      <w:numFmt w:val="decimal"/>
      <w:lvlText w:val="%1"/>
      <w:lvlJc w:val="left"/>
      <w:pPr>
        <w:ind w:left="360" w:hanging="360"/>
      </w:pPr>
      <w:rPr>
        <w:rFonts w:ascii="Calibri" w:hAnsi="Calibri" w:hint="default"/>
        <w:b/>
        <w:i w:val="0"/>
        <w:caps/>
        <w:sz w:val="22"/>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8" w15:restartNumberingAfterBreak="0">
    <w:nsid w:val="19C37A7A"/>
    <w:multiLevelType w:val="hybridMultilevel"/>
    <w:tmpl w:val="E934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661E1"/>
    <w:multiLevelType w:val="hybridMultilevel"/>
    <w:tmpl w:val="9606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4435C"/>
    <w:multiLevelType w:val="hybridMultilevel"/>
    <w:tmpl w:val="F2B6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17B4A"/>
    <w:multiLevelType w:val="hybridMultilevel"/>
    <w:tmpl w:val="12F8F1E0"/>
    <w:lvl w:ilvl="0" w:tplc="06068BC2">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03F11"/>
    <w:multiLevelType w:val="hybridMultilevel"/>
    <w:tmpl w:val="1C26370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15:restartNumberingAfterBreak="0">
    <w:nsid w:val="1D83594C"/>
    <w:multiLevelType w:val="hybridMultilevel"/>
    <w:tmpl w:val="2298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B2FDA"/>
    <w:multiLevelType w:val="hybridMultilevel"/>
    <w:tmpl w:val="134C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74751"/>
    <w:multiLevelType w:val="hybridMultilevel"/>
    <w:tmpl w:val="7CEE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52557"/>
    <w:multiLevelType w:val="hybridMultilevel"/>
    <w:tmpl w:val="923A1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E45E00"/>
    <w:multiLevelType w:val="hybridMultilevel"/>
    <w:tmpl w:val="FA4A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4781B"/>
    <w:multiLevelType w:val="hybridMultilevel"/>
    <w:tmpl w:val="CDC6C868"/>
    <w:lvl w:ilvl="0" w:tplc="6868C72C">
      <w:start w:val="1"/>
      <w:numFmt w:val="decimal"/>
      <w:lvlText w:val="1.%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336160"/>
    <w:multiLevelType w:val="hybridMultilevel"/>
    <w:tmpl w:val="ECCC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27B00"/>
    <w:multiLevelType w:val="multilevel"/>
    <w:tmpl w:val="396A1A7A"/>
    <w:name w:val="SOP List"/>
    <w:lvl w:ilvl="0">
      <w:start w:val="1"/>
      <w:numFmt w:val="decimal"/>
      <w:lvlText w:val="%1"/>
      <w:lvlJc w:val="left"/>
      <w:pPr>
        <w:ind w:left="720" w:hanging="360"/>
      </w:pPr>
      <w:rPr>
        <w:rFonts w:ascii="Calibri" w:hAnsi="Calibri" w:hint="default"/>
        <w:b/>
        <w:i w:val="0"/>
        <w:sz w:val="22"/>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A142C5"/>
    <w:multiLevelType w:val="hybridMultilevel"/>
    <w:tmpl w:val="8998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E694A"/>
    <w:multiLevelType w:val="hybridMultilevel"/>
    <w:tmpl w:val="29DE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535C4"/>
    <w:multiLevelType w:val="hybridMultilevel"/>
    <w:tmpl w:val="DB0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A3166"/>
    <w:multiLevelType w:val="hybridMultilevel"/>
    <w:tmpl w:val="A4BA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00667"/>
    <w:multiLevelType w:val="hybridMultilevel"/>
    <w:tmpl w:val="83AE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1749F"/>
    <w:multiLevelType w:val="hybridMultilevel"/>
    <w:tmpl w:val="90DCDD6E"/>
    <w:lvl w:ilvl="0" w:tplc="5C884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FE5DD0"/>
    <w:multiLevelType w:val="hybridMultilevel"/>
    <w:tmpl w:val="8C84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2792D"/>
    <w:multiLevelType w:val="hybridMultilevel"/>
    <w:tmpl w:val="2A1619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4E5E3974"/>
    <w:multiLevelType w:val="hybridMultilevel"/>
    <w:tmpl w:val="BFB6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F0964"/>
    <w:multiLevelType w:val="hybridMultilevel"/>
    <w:tmpl w:val="BDA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136E8"/>
    <w:multiLevelType w:val="hybridMultilevel"/>
    <w:tmpl w:val="245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87D8D"/>
    <w:multiLevelType w:val="hybridMultilevel"/>
    <w:tmpl w:val="D2EC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8525D4"/>
    <w:multiLevelType w:val="hybridMultilevel"/>
    <w:tmpl w:val="EB8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337CB"/>
    <w:multiLevelType w:val="hybridMultilevel"/>
    <w:tmpl w:val="67F4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423EF"/>
    <w:multiLevelType w:val="hybridMultilevel"/>
    <w:tmpl w:val="68FE3830"/>
    <w:lvl w:ilvl="0" w:tplc="21BA4D04">
      <w:start w:val="1"/>
      <w:numFmt w:val="decimal"/>
      <w:lvlText w:val="1.%1"/>
      <w:lvlJc w:val="left"/>
      <w:pPr>
        <w:ind w:left="1440" w:hanging="360"/>
      </w:pPr>
      <w:rPr>
        <w:rFonts w:ascii="Calibri" w:hAnsi="Calibr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9070F9"/>
    <w:multiLevelType w:val="hybridMultilevel"/>
    <w:tmpl w:val="827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96749"/>
    <w:multiLevelType w:val="hybridMultilevel"/>
    <w:tmpl w:val="316E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3293327">
    <w:abstractNumId w:val="20"/>
  </w:num>
  <w:num w:numId="2" w16cid:durableId="667561486">
    <w:abstractNumId w:val="18"/>
  </w:num>
  <w:num w:numId="3" w16cid:durableId="803888515">
    <w:abstractNumId w:val="35"/>
  </w:num>
  <w:num w:numId="4" w16cid:durableId="317151652">
    <w:abstractNumId w:val="20"/>
  </w:num>
  <w:num w:numId="5" w16cid:durableId="283931101">
    <w:abstractNumId w:val="3"/>
  </w:num>
  <w:num w:numId="6" w16cid:durableId="781921839">
    <w:abstractNumId w:val="7"/>
  </w:num>
  <w:num w:numId="7" w16cid:durableId="12906216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9136240">
    <w:abstractNumId w:val="7"/>
  </w:num>
  <w:num w:numId="9" w16cid:durableId="1359043351">
    <w:abstractNumId w:val="8"/>
  </w:num>
  <w:num w:numId="10" w16cid:durableId="1276254786">
    <w:abstractNumId w:val="4"/>
  </w:num>
  <w:num w:numId="11" w16cid:durableId="140585570">
    <w:abstractNumId w:val="37"/>
  </w:num>
  <w:num w:numId="12" w16cid:durableId="1545603454">
    <w:abstractNumId w:val="14"/>
  </w:num>
  <w:num w:numId="13" w16cid:durableId="1177505667">
    <w:abstractNumId w:val="32"/>
  </w:num>
  <w:num w:numId="14" w16cid:durableId="1448935704">
    <w:abstractNumId w:val="9"/>
  </w:num>
  <w:num w:numId="15" w16cid:durableId="593126982">
    <w:abstractNumId w:val="13"/>
  </w:num>
  <w:num w:numId="16" w16cid:durableId="1569071097">
    <w:abstractNumId w:val="10"/>
  </w:num>
  <w:num w:numId="17" w16cid:durableId="1626812317">
    <w:abstractNumId w:val="29"/>
  </w:num>
  <w:num w:numId="18" w16cid:durableId="1246576486">
    <w:abstractNumId w:val="2"/>
  </w:num>
  <w:num w:numId="19" w16cid:durableId="477572211">
    <w:abstractNumId w:val="1"/>
  </w:num>
  <w:num w:numId="20" w16cid:durableId="1840584915">
    <w:abstractNumId w:val="21"/>
  </w:num>
  <w:num w:numId="21" w16cid:durableId="2093504847">
    <w:abstractNumId w:val="30"/>
  </w:num>
  <w:num w:numId="22" w16cid:durableId="2111661799">
    <w:abstractNumId w:val="19"/>
  </w:num>
  <w:num w:numId="23" w16cid:durableId="1458066596">
    <w:abstractNumId w:val="5"/>
  </w:num>
  <w:num w:numId="24" w16cid:durableId="1942762997">
    <w:abstractNumId w:val="25"/>
  </w:num>
  <w:num w:numId="25" w16cid:durableId="2113814575">
    <w:abstractNumId w:val="23"/>
  </w:num>
  <w:num w:numId="26" w16cid:durableId="401954057">
    <w:abstractNumId w:val="22"/>
  </w:num>
  <w:num w:numId="27" w16cid:durableId="810563214">
    <w:abstractNumId w:val="15"/>
  </w:num>
  <w:num w:numId="28" w16cid:durableId="1625113870">
    <w:abstractNumId w:val="33"/>
  </w:num>
  <w:num w:numId="29" w16cid:durableId="1815444102">
    <w:abstractNumId w:val="31"/>
  </w:num>
  <w:num w:numId="30" w16cid:durableId="468322214">
    <w:abstractNumId w:val="24"/>
  </w:num>
  <w:num w:numId="31" w16cid:durableId="666598675">
    <w:abstractNumId w:val="17"/>
  </w:num>
  <w:num w:numId="32" w16cid:durableId="1966039694">
    <w:abstractNumId w:val="34"/>
  </w:num>
  <w:num w:numId="33" w16cid:durableId="1377662011">
    <w:abstractNumId w:val="0"/>
  </w:num>
  <w:num w:numId="34" w16cid:durableId="1081216345">
    <w:abstractNumId w:val="36"/>
  </w:num>
  <w:num w:numId="35" w16cid:durableId="40713666">
    <w:abstractNumId w:val="6"/>
  </w:num>
  <w:num w:numId="36" w16cid:durableId="1755281808">
    <w:abstractNumId w:val="27"/>
  </w:num>
  <w:num w:numId="37" w16cid:durableId="1040085919">
    <w:abstractNumId w:val="11"/>
  </w:num>
  <w:num w:numId="38" w16cid:durableId="1933779266">
    <w:abstractNumId w:val="26"/>
  </w:num>
  <w:num w:numId="39" w16cid:durableId="144711328">
    <w:abstractNumId w:val="28"/>
  </w:num>
  <w:num w:numId="40" w16cid:durableId="51739852">
    <w:abstractNumId w:val="12"/>
  </w:num>
  <w:num w:numId="41" w16cid:durableId="20952783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61"/>
    <w:rsid w:val="000058CC"/>
    <w:rsid w:val="0001525B"/>
    <w:rsid w:val="00024E70"/>
    <w:rsid w:val="00032560"/>
    <w:rsid w:val="000338C1"/>
    <w:rsid w:val="0003537D"/>
    <w:rsid w:val="0004698A"/>
    <w:rsid w:val="00060344"/>
    <w:rsid w:val="00062EE7"/>
    <w:rsid w:val="000651A1"/>
    <w:rsid w:val="00067A46"/>
    <w:rsid w:val="00074749"/>
    <w:rsid w:val="00095199"/>
    <w:rsid w:val="000A4D85"/>
    <w:rsid w:val="000A6546"/>
    <w:rsid w:val="000A7EBD"/>
    <w:rsid w:val="000B2075"/>
    <w:rsid w:val="000B560C"/>
    <w:rsid w:val="000B7FBC"/>
    <w:rsid w:val="000C25E0"/>
    <w:rsid w:val="000D34E2"/>
    <w:rsid w:val="000F3417"/>
    <w:rsid w:val="0011200E"/>
    <w:rsid w:val="0014155E"/>
    <w:rsid w:val="00142909"/>
    <w:rsid w:val="00151784"/>
    <w:rsid w:val="00154A04"/>
    <w:rsid w:val="00165C97"/>
    <w:rsid w:val="00176430"/>
    <w:rsid w:val="00183ABF"/>
    <w:rsid w:val="00197C17"/>
    <w:rsid w:val="001B1196"/>
    <w:rsid w:val="001D1C9B"/>
    <w:rsid w:val="001E1945"/>
    <w:rsid w:val="001E441B"/>
    <w:rsid w:val="001F12A4"/>
    <w:rsid w:val="0020041E"/>
    <w:rsid w:val="00200AFC"/>
    <w:rsid w:val="00217C39"/>
    <w:rsid w:val="00235B55"/>
    <w:rsid w:val="00236168"/>
    <w:rsid w:val="002454E1"/>
    <w:rsid w:val="002468F3"/>
    <w:rsid w:val="0026202B"/>
    <w:rsid w:val="00265A0B"/>
    <w:rsid w:val="002767F8"/>
    <w:rsid w:val="00277627"/>
    <w:rsid w:val="002D7EBA"/>
    <w:rsid w:val="002E6543"/>
    <w:rsid w:val="002F7B77"/>
    <w:rsid w:val="00307FBE"/>
    <w:rsid w:val="00322AF4"/>
    <w:rsid w:val="00325DEB"/>
    <w:rsid w:val="00334697"/>
    <w:rsid w:val="003354D3"/>
    <w:rsid w:val="003614BF"/>
    <w:rsid w:val="003638AC"/>
    <w:rsid w:val="00375221"/>
    <w:rsid w:val="00376A83"/>
    <w:rsid w:val="003803AC"/>
    <w:rsid w:val="00396B25"/>
    <w:rsid w:val="003975E5"/>
    <w:rsid w:val="003A7581"/>
    <w:rsid w:val="003C0A80"/>
    <w:rsid w:val="003C259F"/>
    <w:rsid w:val="003E7C0B"/>
    <w:rsid w:val="00402916"/>
    <w:rsid w:val="004070A0"/>
    <w:rsid w:val="00416053"/>
    <w:rsid w:val="0042102A"/>
    <w:rsid w:val="00423D32"/>
    <w:rsid w:val="0043132C"/>
    <w:rsid w:val="00432F8C"/>
    <w:rsid w:val="004561A4"/>
    <w:rsid w:val="00461414"/>
    <w:rsid w:val="00482C75"/>
    <w:rsid w:val="00491152"/>
    <w:rsid w:val="00497376"/>
    <w:rsid w:val="004A47EE"/>
    <w:rsid w:val="004E4947"/>
    <w:rsid w:val="004F46F9"/>
    <w:rsid w:val="004F5BF1"/>
    <w:rsid w:val="004F61A9"/>
    <w:rsid w:val="00501E5B"/>
    <w:rsid w:val="00510120"/>
    <w:rsid w:val="005172F4"/>
    <w:rsid w:val="00543DD2"/>
    <w:rsid w:val="00553460"/>
    <w:rsid w:val="00556CEC"/>
    <w:rsid w:val="00560204"/>
    <w:rsid w:val="0058162A"/>
    <w:rsid w:val="00587AD6"/>
    <w:rsid w:val="00590473"/>
    <w:rsid w:val="00592A19"/>
    <w:rsid w:val="005A3E9D"/>
    <w:rsid w:val="005B0DE1"/>
    <w:rsid w:val="005C60CD"/>
    <w:rsid w:val="005D5157"/>
    <w:rsid w:val="005E1D24"/>
    <w:rsid w:val="005F141A"/>
    <w:rsid w:val="005F7ED2"/>
    <w:rsid w:val="00600013"/>
    <w:rsid w:val="00600D18"/>
    <w:rsid w:val="006067EC"/>
    <w:rsid w:val="006227E9"/>
    <w:rsid w:val="00647F10"/>
    <w:rsid w:val="00680828"/>
    <w:rsid w:val="00685C59"/>
    <w:rsid w:val="006935B8"/>
    <w:rsid w:val="006B513A"/>
    <w:rsid w:val="006D5193"/>
    <w:rsid w:val="006E46B6"/>
    <w:rsid w:val="00714898"/>
    <w:rsid w:val="00717467"/>
    <w:rsid w:val="007211CD"/>
    <w:rsid w:val="00740DDB"/>
    <w:rsid w:val="00744DE8"/>
    <w:rsid w:val="00762248"/>
    <w:rsid w:val="007640AF"/>
    <w:rsid w:val="00767017"/>
    <w:rsid w:val="00771790"/>
    <w:rsid w:val="00782371"/>
    <w:rsid w:val="00785E7A"/>
    <w:rsid w:val="007A1E31"/>
    <w:rsid w:val="007A611F"/>
    <w:rsid w:val="007A73D0"/>
    <w:rsid w:val="007B2E5D"/>
    <w:rsid w:val="007C078A"/>
    <w:rsid w:val="007D7BAF"/>
    <w:rsid w:val="007E1DEC"/>
    <w:rsid w:val="008123E9"/>
    <w:rsid w:val="008239B7"/>
    <w:rsid w:val="0082624C"/>
    <w:rsid w:val="008359C5"/>
    <w:rsid w:val="00875FC3"/>
    <w:rsid w:val="00891950"/>
    <w:rsid w:val="008969AD"/>
    <w:rsid w:val="008A5835"/>
    <w:rsid w:val="008B1737"/>
    <w:rsid w:val="008C1630"/>
    <w:rsid w:val="008D613C"/>
    <w:rsid w:val="008D6D57"/>
    <w:rsid w:val="008E1A19"/>
    <w:rsid w:val="008E7422"/>
    <w:rsid w:val="009234F2"/>
    <w:rsid w:val="00925C4A"/>
    <w:rsid w:val="00925F6C"/>
    <w:rsid w:val="00930574"/>
    <w:rsid w:val="00941494"/>
    <w:rsid w:val="009420FE"/>
    <w:rsid w:val="009441C3"/>
    <w:rsid w:val="0095315E"/>
    <w:rsid w:val="00954C91"/>
    <w:rsid w:val="00961264"/>
    <w:rsid w:val="00967EEA"/>
    <w:rsid w:val="0097683A"/>
    <w:rsid w:val="00977495"/>
    <w:rsid w:val="009B0A52"/>
    <w:rsid w:val="009B187A"/>
    <w:rsid w:val="009D39EC"/>
    <w:rsid w:val="009F2510"/>
    <w:rsid w:val="009F53DE"/>
    <w:rsid w:val="00A03C60"/>
    <w:rsid w:val="00A03DD7"/>
    <w:rsid w:val="00A24F53"/>
    <w:rsid w:val="00A41AB0"/>
    <w:rsid w:val="00A71D4E"/>
    <w:rsid w:val="00A848AA"/>
    <w:rsid w:val="00A929A9"/>
    <w:rsid w:val="00A974D6"/>
    <w:rsid w:val="00AA2580"/>
    <w:rsid w:val="00AD5583"/>
    <w:rsid w:val="00AE49A5"/>
    <w:rsid w:val="00B00AFA"/>
    <w:rsid w:val="00B0415D"/>
    <w:rsid w:val="00B055F1"/>
    <w:rsid w:val="00B13FCD"/>
    <w:rsid w:val="00B229B8"/>
    <w:rsid w:val="00B3717B"/>
    <w:rsid w:val="00B44AD7"/>
    <w:rsid w:val="00B55261"/>
    <w:rsid w:val="00B55584"/>
    <w:rsid w:val="00B5609A"/>
    <w:rsid w:val="00B61206"/>
    <w:rsid w:val="00B8671B"/>
    <w:rsid w:val="00B91761"/>
    <w:rsid w:val="00B9263B"/>
    <w:rsid w:val="00BC532C"/>
    <w:rsid w:val="00BE1C70"/>
    <w:rsid w:val="00BE1F64"/>
    <w:rsid w:val="00BF0F77"/>
    <w:rsid w:val="00C03519"/>
    <w:rsid w:val="00C06212"/>
    <w:rsid w:val="00C07185"/>
    <w:rsid w:val="00C2234D"/>
    <w:rsid w:val="00C279A6"/>
    <w:rsid w:val="00C30A93"/>
    <w:rsid w:val="00C331D4"/>
    <w:rsid w:val="00C378D2"/>
    <w:rsid w:val="00C40A04"/>
    <w:rsid w:val="00C449B1"/>
    <w:rsid w:val="00C61CB0"/>
    <w:rsid w:val="00C6746B"/>
    <w:rsid w:val="00C7002B"/>
    <w:rsid w:val="00C70C7C"/>
    <w:rsid w:val="00C74168"/>
    <w:rsid w:val="00C902D3"/>
    <w:rsid w:val="00CA0AE0"/>
    <w:rsid w:val="00CA1CAE"/>
    <w:rsid w:val="00CA1D90"/>
    <w:rsid w:val="00CA2F63"/>
    <w:rsid w:val="00CB662D"/>
    <w:rsid w:val="00CD274A"/>
    <w:rsid w:val="00CD2FA9"/>
    <w:rsid w:val="00CD5079"/>
    <w:rsid w:val="00CE2FB5"/>
    <w:rsid w:val="00CE3179"/>
    <w:rsid w:val="00CE667A"/>
    <w:rsid w:val="00CF0BB9"/>
    <w:rsid w:val="00CF7D7D"/>
    <w:rsid w:val="00D11541"/>
    <w:rsid w:val="00D14EF5"/>
    <w:rsid w:val="00D32EC5"/>
    <w:rsid w:val="00D44947"/>
    <w:rsid w:val="00D56C68"/>
    <w:rsid w:val="00D81383"/>
    <w:rsid w:val="00DA40D9"/>
    <w:rsid w:val="00DB2326"/>
    <w:rsid w:val="00DB50D9"/>
    <w:rsid w:val="00E12C16"/>
    <w:rsid w:val="00E15F47"/>
    <w:rsid w:val="00E705F5"/>
    <w:rsid w:val="00E8640E"/>
    <w:rsid w:val="00EB4039"/>
    <w:rsid w:val="00ED134C"/>
    <w:rsid w:val="00ED27C2"/>
    <w:rsid w:val="00ED63DE"/>
    <w:rsid w:val="00EE1798"/>
    <w:rsid w:val="00EE70E1"/>
    <w:rsid w:val="00EF507E"/>
    <w:rsid w:val="00F21F09"/>
    <w:rsid w:val="00F3072D"/>
    <w:rsid w:val="00F4304B"/>
    <w:rsid w:val="00F63634"/>
    <w:rsid w:val="00F7020F"/>
    <w:rsid w:val="00F846DA"/>
    <w:rsid w:val="00F87816"/>
    <w:rsid w:val="00FC372E"/>
    <w:rsid w:val="011323B6"/>
    <w:rsid w:val="0B881E5E"/>
    <w:rsid w:val="118723B5"/>
    <w:rsid w:val="17C10C6E"/>
    <w:rsid w:val="1B6F4261"/>
    <w:rsid w:val="20ADA7F4"/>
    <w:rsid w:val="23532EF4"/>
    <w:rsid w:val="2A3925F1"/>
    <w:rsid w:val="2DB05732"/>
    <w:rsid w:val="3307B719"/>
    <w:rsid w:val="34B5781F"/>
    <w:rsid w:val="3777AFC2"/>
    <w:rsid w:val="406D25F4"/>
    <w:rsid w:val="4218C27C"/>
    <w:rsid w:val="42673C31"/>
    <w:rsid w:val="495D83A3"/>
    <w:rsid w:val="4D8B6FF4"/>
    <w:rsid w:val="4F80B92F"/>
    <w:rsid w:val="5144B9FC"/>
    <w:rsid w:val="57F01BEB"/>
    <w:rsid w:val="58BCC529"/>
    <w:rsid w:val="5EE92BD5"/>
    <w:rsid w:val="648D8D46"/>
    <w:rsid w:val="654A5B9C"/>
    <w:rsid w:val="68D7EA40"/>
    <w:rsid w:val="6A15D792"/>
    <w:rsid w:val="6C802FC0"/>
    <w:rsid w:val="726B72CA"/>
    <w:rsid w:val="788F87CF"/>
    <w:rsid w:val="791D9845"/>
    <w:rsid w:val="7DBB4617"/>
    <w:rsid w:val="7E30D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7715"/>
  <w15:docId w15:val="{6F431DF8-CFD4-4E3D-A8C1-3A4D79BF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5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2C"/>
  </w:style>
  <w:style w:type="paragraph" w:styleId="Footer">
    <w:name w:val="footer"/>
    <w:basedOn w:val="Normal"/>
    <w:link w:val="FooterChar"/>
    <w:uiPriority w:val="99"/>
    <w:unhideWhenUsed/>
    <w:qFormat/>
    <w:rsid w:val="00BC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2C"/>
  </w:style>
  <w:style w:type="paragraph" w:styleId="NoSpacing">
    <w:name w:val="No Spacing"/>
    <w:uiPriority w:val="1"/>
    <w:qFormat/>
    <w:rsid w:val="00BC532C"/>
    <w:pPr>
      <w:spacing w:after="0" w:line="240" w:lineRule="auto"/>
    </w:pPr>
    <w:rPr>
      <w:color w:val="44546A" w:themeColor="text2"/>
      <w:sz w:val="20"/>
      <w:szCs w:val="20"/>
    </w:rPr>
  </w:style>
  <w:style w:type="table" w:styleId="TableGrid">
    <w:name w:val="Table Grid"/>
    <w:basedOn w:val="TableNormal"/>
    <w:uiPriority w:val="59"/>
    <w:rsid w:val="00BC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25E0"/>
    <w:rPr>
      <w:rFonts w:asciiTheme="majorHAnsi" w:eastAsiaTheme="majorEastAsia" w:hAnsiTheme="majorHAnsi" w:cstheme="majorBidi"/>
      <w:color w:val="2E74B5" w:themeColor="accent1" w:themeShade="BF"/>
      <w:sz w:val="32"/>
      <w:szCs w:val="32"/>
    </w:rPr>
  </w:style>
  <w:style w:type="numbering" w:customStyle="1" w:styleId="SOPHeadings">
    <w:name w:val="SOP Headings"/>
    <w:uiPriority w:val="99"/>
    <w:rsid w:val="00647F10"/>
    <w:pPr>
      <w:numPr>
        <w:numId w:val="6"/>
      </w:numPr>
    </w:pPr>
  </w:style>
  <w:style w:type="paragraph" w:styleId="BalloonText">
    <w:name w:val="Balloon Text"/>
    <w:basedOn w:val="Normal"/>
    <w:link w:val="BalloonTextChar"/>
    <w:uiPriority w:val="99"/>
    <w:semiHidden/>
    <w:unhideWhenUsed/>
    <w:rsid w:val="002E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43"/>
    <w:rPr>
      <w:rFonts w:ascii="Tahoma" w:hAnsi="Tahoma" w:cs="Tahoma"/>
      <w:sz w:val="16"/>
      <w:szCs w:val="16"/>
    </w:rPr>
  </w:style>
  <w:style w:type="character" w:styleId="CommentReference">
    <w:name w:val="annotation reference"/>
    <w:basedOn w:val="DefaultParagraphFont"/>
    <w:uiPriority w:val="99"/>
    <w:semiHidden/>
    <w:unhideWhenUsed/>
    <w:rsid w:val="00A03C60"/>
    <w:rPr>
      <w:sz w:val="16"/>
      <w:szCs w:val="16"/>
    </w:rPr>
  </w:style>
  <w:style w:type="paragraph" w:styleId="CommentText">
    <w:name w:val="annotation text"/>
    <w:basedOn w:val="Normal"/>
    <w:link w:val="CommentTextChar"/>
    <w:uiPriority w:val="99"/>
    <w:semiHidden/>
    <w:unhideWhenUsed/>
    <w:rsid w:val="00A03C60"/>
    <w:pPr>
      <w:spacing w:line="240" w:lineRule="auto"/>
    </w:pPr>
    <w:rPr>
      <w:sz w:val="20"/>
      <w:szCs w:val="20"/>
    </w:rPr>
  </w:style>
  <w:style w:type="character" w:customStyle="1" w:styleId="CommentTextChar">
    <w:name w:val="Comment Text Char"/>
    <w:basedOn w:val="DefaultParagraphFont"/>
    <w:link w:val="CommentText"/>
    <w:uiPriority w:val="99"/>
    <w:semiHidden/>
    <w:rsid w:val="00A03C60"/>
    <w:rPr>
      <w:sz w:val="20"/>
      <w:szCs w:val="20"/>
    </w:rPr>
  </w:style>
  <w:style w:type="paragraph" w:styleId="CommentSubject">
    <w:name w:val="annotation subject"/>
    <w:basedOn w:val="CommentText"/>
    <w:next w:val="CommentText"/>
    <w:link w:val="CommentSubjectChar"/>
    <w:uiPriority w:val="99"/>
    <w:semiHidden/>
    <w:unhideWhenUsed/>
    <w:rsid w:val="00A03C60"/>
    <w:rPr>
      <w:b/>
      <w:bCs/>
    </w:rPr>
  </w:style>
  <w:style w:type="character" w:customStyle="1" w:styleId="CommentSubjectChar">
    <w:name w:val="Comment Subject Char"/>
    <w:basedOn w:val="CommentTextChar"/>
    <w:link w:val="CommentSubject"/>
    <w:uiPriority w:val="99"/>
    <w:semiHidden/>
    <w:rsid w:val="00A03C60"/>
    <w:rPr>
      <w:b/>
      <w:bCs/>
      <w:sz w:val="20"/>
      <w:szCs w:val="20"/>
    </w:rPr>
  </w:style>
  <w:style w:type="table" w:customStyle="1" w:styleId="TableGrid1">
    <w:name w:val="Table Grid1"/>
    <w:basedOn w:val="TableNormal"/>
    <w:next w:val="TableGrid"/>
    <w:uiPriority w:val="59"/>
    <w:rsid w:val="00BF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F77"/>
    <w:pPr>
      <w:ind w:left="720"/>
      <w:contextualSpacing/>
    </w:pPr>
  </w:style>
  <w:style w:type="character" w:styleId="Hyperlink">
    <w:name w:val="Hyperlink"/>
    <w:basedOn w:val="DefaultParagraphFont"/>
    <w:uiPriority w:val="99"/>
    <w:unhideWhenUsed/>
    <w:rsid w:val="006935B8"/>
    <w:rPr>
      <w:color w:val="0563C1" w:themeColor="hyperlink"/>
      <w:u w:val="single"/>
    </w:rPr>
  </w:style>
  <w:style w:type="paragraph" w:styleId="Revision">
    <w:name w:val="Revision"/>
    <w:hidden/>
    <w:uiPriority w:val="99"/>
    <w:semiHidden/>
    <w:rsid w:val="00F21F09"/>
    <w:pPr>
      <w:spacing w:after="0" w:line="240" w:lineRule="auto"/>
    </w:pPr>
  </w:style>
  <w:style w:type="character" w:styleId="UnresolvedMention">
    <w:name w:val="Unresolved Mention"/>
    <w:basedOn w:val="DefaultParagraphFont"/>
    <w:uiPriority w:val="99"/>
    <w:semiHidden/>
    <w:unhideWhenUsed/>
    <w:rsid w:val="00F70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research/glossary/minor-non-compliance/" TargetMode="External"/><Relationship Id="rId18" Type="http://schemas.openxmlformats.org/officeDocument/2006/relationships/hyperlink" Target="mailto:hsdinfo@uw.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sdreprt@uw.edu" TargetMode="External"/><Relationship Id="rId17" Type="http://schemas.openxmlformats.org/officeDocument/2006/relationships/hyperlink" Target="https://www.washington.edu/research/forms-and-templates/supplement-rni/" TargetMode="External"/><Relationship Id="rId2" Type="http://schemas.openxmlformats.org/officeDocument/2006/relationships/customXml" Target="../customXml/item2.xml"/><Relationship Id="rId16" Type="http://schemas.openxmlformats.org/officeDocument/2006/relationships/hyperlink" Target="https://www.washington.edu/research/policies/sop-rni-reporting-by-research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ashington.edu/research/glossary/continuing-non-complianc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glossary/serious-non-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fc3e324ab3af4fa5c5258fa71d62ef86">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fe7f0ace8a93359766a406e5d6357082"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2021-05-27T07:00:00+00:00</Date_x0020_Implemented>
    <Change_x0020_Notes xmlns="7c9d0ed2-8163-4b50-bae4-466292e5dd21">Remove references to paper process</Change_x0020_Notes>
    <Posted_x0020_Date xmlns="7c9d0ed2-8163-4b50-bae4-466292e5dd21">2021-05-27T07:00:00+00:00</Posted_x0020_Date>
    <Taxonomy0 xmlns="7c9d0ed2-8163-4b50-bae4-466292e5dd21">
      <Value>SOP (Standard Operating Procedure)</Value>
    </Taxonomy0>
    <Version_x0020_Number xmlns="7c9d0ed2-8163-4b50-bae4-466292e5dd21">2.2</Version_x0020_Number>
    <Internal_x003f__x0020__x0028_HSD_x0020_F_x0020_Drive_x0029_ xmlns="7c9d0ed2-8163-4b50-bae4-466292e5dd21">false</Internal_x003f__x0020__x0028_HSD_x0020_F_x0020_Drive_x0029_>
    <Web_x0020_Page_x0020_URL xmlns="7c9d0ed2-8163-4b50-bae4-466292e5dd21">
      <Url>https://www.washington.edu/research/policies/sop-research-procedures-without-irb-approval/</Url>
      <Description>https://www.washington.edu/research/policies/sop-research-procedures-without-irb-approval/</Description>
    </Web_x0020_Page_x0020_URL>
    <Archive_x003f__x0028_checkifyes_x0029_ xmlns="7c9d0ed2-8163-4b50-bae4-466292e5dd21">true</Archive_x003f__x0028_checkifyes_x0029_>
    <SharePointOwner xmlns="7c9d0ed2-8163-4b50-bae4-466292e5dd21">
      <UserInfo>
        <DisplayName>Dolly Morse</DisplayName>
        <AccountId>75</AccountId>
        <AccountType/>
      </UserInfo>
    </SharePointOwner>
    <ContentOwner xmlns="7c9d0ed2-8163-4b50-bae4-466292e5dd21">
      <UserInfo>
        <DisplayName>Jean Kang</DisplayName>
        <AccountId>98</AccountId>
        <AccountType/>
      </UserInfo>
    </ContentOwner>
  </documentManagement>
</p:properties>
</file>

<file path=customXml/itemProps1.xml><?xml version="1.0" encoding="utf-8"?>
<ds:datastoreItem xmlns:ds="http://schemas.openxmlformats.org/officeDocument/2006/customXml" ds:itemID="{02DFC770-88CE-4329-9C07-DD7FF84D9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1D4FF-C054-4439-8AE4-E320D9D29ED1}">
  <ds:schemaRefs>
    <ds:schemaRef ds:uri="http://schemas.microsoft.com/sharepoint/v3/contenttype/forms"/>
  </ds:schemaRefs>
</ds:datastoreItem>
</file>

<file path=customXml/itemProps3.xml><?xml version="1.0" encoding="utf-8"?>
<ds:datastoreItem xmlns:ds="http://schemas.openxmlformats.org/officeDocument/2006/customXml" ds:itemID="{842BE101-48C0-4787-B60F-551521CD3279}">
  <ds:schemaRefs>
    <ds:schemaRef ds:uri="http://schemas.openxmlformats.org/officeDocument/2006/bibliography"/>
  </ds:schemaRefs>
</ds:datastoreItem>
</file>

<file path=customXml/itemProps4.xml><?xml version="1.0" encoding="utf-8"?>
<ds:datastoreItem xmlns:ds="http://schemas.openxmlformats.org/officeDocument/2006/customXml" ds:itemID="{3B27D2F4-EED9-4FC1-B6C2-4F7A88C40369}">
  <ds:schemaRefs>
    <ds:schemaRef ds:uri="http://schemas.microsoft.com/office/2006/metadata/properties"/>
    <ds:schemaRef ds:uri="http://schemas.microsoft.com/office/infopath/2007/PartnerControls"/>
    <ds:schemaRef ds:uri="7c9d0ed2-8163-4b50-bae4-466292e5dd21"/>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SOP Template</vt:lpstr>
    </vt:vector>
  </TitlesOfParts>
  <Company>University of Washington</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Research Procedures Conducted Without Prior IRB Approval</dc:title>
  <dc:creator>Sherry Edwards</dc:creator>
  <cp:keywords>;#Noncompliance;#Regulatory affairs;#Reporting;#</cp:keywords>
  <cp:lastModifiedBy>Megan Tedell-Hlady</cp:lastModifiedBy>
  <cp:revision>3</cp:revision>
  <dcterms:created xsi:type="dcterms:W3CDTF">2025-06-24T23:50:00Z</dcterms:created>
  <dcterms:modified xsi:type="dcterms:W3CDTF">2025-06-24T23:55:00Z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