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644"/>
        <w:gridCol w:w="5436"/>
      </w:tblGrid>
      <w:tr w:rsidR="00E15F47" w:rsidRPr="00ED134C" w14:paraId="01063E5A" w14:textId="77777777" w:rsidTr="2D63B218">
        <w:tc>
          <w:tcPr>
            <w:tcW w:w="4644" w:type="dxa"/>
          </w:tcPr>
          <w:p w14:paraId="5199F0CA" w14:textId="77777777" w:rsidR="00E15F47" w:rsidRPr="00ED134C" w:rsidRDefault="00E15F47" w:rsidP="00925C4A">
            <w:r>
              <w:rPr>
                <w:noProof/>
              </w:rPr>
              <w:drawing>
                <wp:inline distT="0" distB="0" distL="0" distR="0" wp14:anchorId="6BADFEC6" wp14:editId="1FD20806">
                  <wp:extent cx="2743200" cy="333528"/>
                  <wp:effectExtent l="0" t="0" r="0" b="9525"/>
                  <wp:docPr id="410136485"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5436" w:type="dxa"/>
            <w:vAlign w:val="center"/>
          </w:tcPr>
          <w:p w14:paraId="4D3F9115" w14:textId="77777777" w:rsidR="00C31701" w:rsidRDefault="0066584E" w:rsidP="00E15F47">
            <w:pPr>
              <w:jc w:val="right"/>
              <w:rPr>
                <w:b/>
                <w:color w:val="404040" w:themeColor="text1" w:themeTint="BF"/>
                <w:sz w:val="28"/>
                <w:szCs w:val="28"/>
              </w:rPr>
            </w:pPr>
            <w:r>
              <w:rPr>
                <w:b/>
                <w:color w:val="404040" w:themeColor="text1" w:themeTint="BF"/>
                <w:sz w:val="28"/>
                <w:szCs w:val="28"/>
              </w:rPr>
              <w:t xml:space="preserve">SOP IRB Member Standards </w:t>
            </w:r>
          </w:p>
          <w:p w14:paraId="28BD4B80" w14:textId="3D8FB5D5" w:rsidR="00E15F47" w:rsidRPr="00ED134C" w:rsidRDefault="0066584E" w:rsidP="00E15F47">
            <w:pPr>
              <w:jc w:val="right"/>
              <w:rPr>
                <w:b/>
                <w:color w:val="404040" w:themeColor="text1" w:themeTint="BF"/>
                <w:sz w:val="28"/>
                <w:szCs w:val="28"/>
              </w:rPr>
            </w:pPr>
            <w:r>
              <w:rPr>
                <w:b/>
                <w:color w:val="404040" w:themeColor="text1" w:themeTint="BF"/>
                <w:sz w:val="28"/>
                <w:szCs w:val="28"/>
              </w:rPr>
              <w:t>and Responsibilities</w:t>
            </w:r>
            <w:r w:rsidR="00E15F47">
              <w:rPr>
                <w:b/>
                <w:color w:val="404040" w:themeColor="text1" w:themeTint="BF"/>
                <w:sz w:val="28"/>
                <w:szCs w:val="28"/>
              </w:rPr>
              <w:t xml:space="preserve"> </w:t>
            </w:r>
          </w:p>
        </w:tc>
      </w:tr>
    </w:tbl>
    <w:p w14:paraId="6792B5CB" w14:textId="5623CCC7" w:rsidR="009D39EC" w:rsidRPr="006B513A" w:rsidRDefault="009D39EC" w:rsidP="00CA0AE0">
      <w:pPr>
        <w:shd w:val="clear" w:color="auto" w:fill="33006F"/>
        <w:tabs>
          <w:tab w:val="right" w:pos="10080"/>
        </w:tabs>
        <w:rPr>
          <w:b/>
        </w:rPr>
      </w:pPr>
    </w:p>
    <w:p w14:paraId="6BF3CC1A" w14:textId="6C3334B7" w:rsidR="00BE1C70" w:rsidRPr="00B00AFA" w:rsidRDefault="00BE1C70" w:rsidP="00A71D4E">
      <w:pPr>
        <w:pStyle w:val="NoSpacing"/>
        <w:rPr>
          <w:color w:val="000000" w:themeColor="text1"/>
          <w:sz w:val="22"/>
          <w:szCs w:val="22"/>
        </w:rPr>
      </w:pPr>
    </w:p>
    <w:p w14:paraId="3BA5078F" w14:textId="1E6453F1" w:rsidR="00B00AFA" w:rsidRDefault="00BE1C70" w:rsidP="00BE1C70">
      <w:pPr>
        <w:pStyle w:val="NoSpacing"/>
        <w:ind w:left="360" w:hanging="360"/>
        <w:outlineLvl w:val="0"/>
        <w:rPr>
          <w:b/>
          <w:color w:val="auto"/>
          <w:sz w:val="22"/>
          <w:szCs w:val="22"/>
        </w:rPr>
      </w:pPr>
      <w:r>
        <w:rPr>
          <w:b/>
          <w:color w:val="auto"/>
          <w:sz w:val="22"/>
          <w:szCs w:val="22"/>
        </w:rPr>
        <w:t>1</w:t>
      </w:r>
      <w:r>
        <w:rPr>
          <w:b/>
          <w:color w:val="auto"/>
          <w:sz w:val="22"/>
          <w:szCs w:val="22"/>
        </w:rPr>
        <w:tab/>
      </w:r>
      <w:r w:rsidR="00B00AFA" w:rsidRPr="00CD274A">
        <w:rPr>
          <w:b/>
          <w:color w:val="auto"/>
          <w:sz w:val="22"/>
          <w:szCs w:val="22"/>
        </w:rPr>
        <w:t>P</w:t>
      </w:r>
      <w:r w:rsidR="00A03C60" w:rsidRPr="00CD274A">
        <w:rPr>
          <w:b/>
          <w:color w:val="auto"/>
          <w:sz w:val="22"/>
          <w:szCs w:val="22"/>
        </w:rPr>
        <w:t>URPOSE</w:t>
      </w:r>
      <w:r w:rsidR="00FC372E">
        <w:rPr>
          <w:b/>
          <w:color w:val="auto"/>
          <w:sz w:val="22"/>
          <w:szCs w:val="22"/>
        </w:rPr>
        <w:t xml:space="preserve"> </w:t>
      </w:r>
      <w:r w:rsidR="00FC372E" w:rsidRPr="00135B00">
        <w:rPr>
          <w:b/>
          <w:color w:val="auto"/>
          <w:sz w:val="22"/>
          <w:szCs w:val="22"/>
        </w:rPr>
        <w:t>and APPLICABILITY</w:t>
      </w:r>
    </w:p>
    <w:p w14:paraId="1E18305C" w14:textId="77777777" w:rsidR="00BE1C70" w:rsidRDefault="00BE1C70" w:rsidP="00BE1C70">
      <w:pPr>
        <w:pStyle w:val="NoSpacing"/>
        <w:ind w:left="360" w:hanging="360"/>
        <w:outlineLvl w:val="0"/>
        <w:rPr>
          <w:color w:val="auto"/>
          <w:sz w:val="22"/>
          <w:szCs w:val="22"/>
        </w:rPr>
      </w:pPr>
    </w:p>
    <w:p w14:paraId="0BBECCBF" w14:textId="4259896F" w:rsidR="00BE1C70" w:rsidRDefault="00AE1DC9" w:rsidP="00AE1DC9">
      <w:pPr>
        <w:pStyle w:val="NoSpacing"/>
        <w:ind w:left="360" w:hanging="360"/>
        <w:outlineLvl w:val="0"/>
        <w:rPr>
          <w:color w:val="auto"/>
          <w:sz w:val="22"/>
          <w:szCs w:val="22"/>
        </w:rPr>
      </w:pPr>
      <w:r>
        <w:rPr>
          <w:color w:val="auto"/>
          <w:sz w:val="22"/>
          <w:szCs w:val="22"/>
        </w:rPr>
        <w:tab/>
        <w:t xml:space="preserve">Members of the IRB provide an invaluable service to the UW research community and to the volunteer participants in UW research. IRB members have an obligation to maintain the highest standards of judgement relative to their duties as members. This document provides an overview of IRB member standards and responsibilities. </w:t>
      </w:r>
    </w:p>
    <w:p w14:paraId="0DB307F0" w14:textId="5CACA56E" w:rsidR="00BE1C70" w:rsidRPr="00B00AFA" w:rsidRDefault="00BE1C70" w:rsidP="00AA2580">
      <w:pPr>
        <w:pStyle w:val="NoSpacing"/>
        <w:outlineLvl w:val="0"/>
        <w:rPr>
          <w:color w:val="auto"/>
          <w:sz w:val="22"/>
          <w:szCs w:val="22"/>
        </w:rPr>
      </w:pPr>
    </w:p>
    <w:p w14:paraId="5505976B" w14:textId="4390D279" w:rsidR="00142909" w:rsidRDefault="00273B5A" w:rsidP="00142909">
      <w:pPr>
        <w:pStyle w:val="NoSpacing"/>
        <w:ind w:left="360" w:hanging="360"/>
        <w:outlineLvl w:val="0"/>
        <w:rPr>
          <w:b/>
          <w:color w:val="auto"/>
          <w:sz w:val="22"/>
          <w:szCs w:val="22"/>
        </w:rPr>
      </w:pPr>
      <w:r>
        <w:rPr>
          <w:b/>
          <w:color w:val="auto"/>
          <w:sz w:val="22"/>
          <w:szCs w:val="22"/>
        </w:rPr>
        <w:t>2</w:t>
      </w:r>
      <w:r w:rsidR="00142909" w:rsidRPr="00590473">
        <w:rPr>
          <w:b/>
          <w:color w:val="auto"/>
          <w:sz w:val="22"/>
          <w:szCs w:val="22"/>
        </w:rPr>
        <w:t xml:space="preserve"> </w:t>
      </w:r>
      <w:r w:rsidR="00142909" w:rsidRPr="00590473">
        <w:rPr>
          <w:b/>
          <w:color w:val="auto"/>
          <w:sz w:val="22"/>
          <w:szCs w:val="22"/>
        </w:rPr>
        <w:tab/>
        <w:t>PROCEDURES</w:t>
      </w:r>
    </w:p>
    <w:p w14:paraId="528ED9E2" w14:textId="77777777" w:rsidR="00142909" w:rsidRDefault="00142909" w:rsidP="00142909">
      <w:pPr>
        <w:pStyle w:val="NoSpacing"/>
        <w:ind w:left="360" w:hanging="360"/>
        <w:outlineLvl w:val="0"/>
        <w:rPr>
          <w:color w:val="auto"/>
          <w:sz w:val="22"/>
          <w:szCs w:val="22"/>
        </w:rPr>
      </w:pPr>
    </w:p>
    <w:p w14:paraId="4F31D64E" w14:textId="35F30E34" w:rsidR="00504897" w:rsidRDefault="00273B5A" w:rsidP="00A066B1">
      <w:pPr>
        <w:pStyle w:val="NoSpacing"/>
        <w:tabs>
          <w:tab w:val="left" w:pos="900"/>
        </w:tabs>
        <w:ind w:left="900" w:hanging="720"/>
        <w:outlineLvl w:val="0"/>
        <w:rPr>
          <w:color w:val="auto"/>
          <w:sz w:val="22"/>
          <w:szCs w:val="22"/>
        </w:rPr>
      </w:pPr>
      <w:r w:rsidRPr="00504897">
        <w:rPr>
          <w:color w:val="auto"/>
          <w:sz w:val="22"/>
          <w:szCs w:val="22"/>
        </w:rPr>
        <w:t>2.1</w:t>
      </w:r>
      <w:r w:rsidRPr="00504897">
        <w:rPr>
          <w:color w:val="auto"/>
          <w:sz w:val="22"/>
          <w:szCs w:val="22"/>
        </w:rPr>
        <w:tab/>
      </w:r>
      <w:r w:rsidRPr="00504897">
        <w:rPr>
          <w:b/>
          <w:bCs/>
          <w:color w:val="auto"/>
          <w:sz w:val="22"/>
          <w:szCs w:val="22"/>
        </w:rPr>
        <w:t xml:space="preserve">Attendance. </w:t>
      </w:r>
      <w:r w:rsidRPr="00504897">
        <w:rPr>
          <w:color w:val="auto"/>
          <w:sz w:val="22"/>
          <w:szCs w:val="22"/>
        </w:rPr>
        <w:t>Voting members of the IRB establish the IRB quorum</w:t>
      </w:r>
      <w:r w:rsidR="00D154C1" w:rsidRPr="00504897">
        <w:rPr>
          <w:color w:val="auto"/>
          <w:sz w:val="22"/>
          <w:szCs w:val="22"/>
        </w:rPr>
        <w:t xml:space="preserve">. </w:t>
      </w:r>
      <w:r w:rsidR="00504897">
        <w:rPr>
          <w:color w:val="auto"/>
          <w:sz w:val="22"/>
          <w:szCs w:val="22"/>
        </w:rPr>
        <w:t>Full</w:t>
      </w:r>
      <w:r w:rsidR="00A066B1">
        <w:rPr>
          <w:color w:val="auto"/>
          <w:sz w:val="22"/>
          <w:szCs w:val="22"/>
        </w:rPr>
        <w:t>-</w:t>
      </w:r>
      <w:r w:rsidR="00504897">
        <w:rPr>
          <w:color w:val="auto"/>
          <w:sz w:val="22"/>
          <w:szCs w:val="22"/>
        </w:rPr>
        <w:t xml:space="preserve">time members are </w:t>
      </w:r>
      <w:r w:rsidR="00893C47">
        <w:rPr>
          <w:color w:val="auto"/>
          <w:sz w:val="22"/>
          <w:szCs w:val="22"/>
        </w:rPr>
        <w:t>those who</w:t>
      </w:r>
      <w:r w:rsidRPr="00504897">
        <w:rPr>
          <w:color w:val="auto"/>
          <w:sz w:val="22"/>
          <w:szCs w:val="22"/>
        </w:rPr>
        <w:t xml:space="preserve"> attend</w:t>
      </w:r>
      <w:r w:rsidR="00A066B1">
        <w:rPr>
          <w:color w:val="auto"/>
          <w:sz w:val="22"/>
          <w:szCs w:val="22"/>
        </w:rPr>
        <w:t xml:space="preserve"> </w:t>
      </w:r>
      <w:r w:rsidRPr="00504897">
        <w:rPr>
          <w:color w:val="auto"/>
          <w:sz w:val="22"/>
          <w:szCs w:val="22"/>
        </w:rPr>
        <w:t xml:space="preserve">at least </w:t>
      </w:r>
      <w:r w:rsidR="00504897">
        <w:rPr>
          <w:color w:val="auto"/>
          <w:sz w:val="22"/>
          <w:szCs w:val="22"/>
        </w:rPr>
        <w:t>70%</w:t>
      </w:r>
      <w:r w:rsidRPr="00504897">
        <w:rPr>
          <w:color w:val="auto"/>
          <w:sz w:val="22"/>
          <w:szCs w:val="22"/>
        </w:rPr>
        <w:t xml:space="preserve"> of convened meetings annually. </w:t>
      </w:r>
      <w:r w:rsidR="00504897">
        <w:rPr>
          <w:color w:val="auto"/>
          <w:sz w:val="22"/>
          <w:szCs w:val="22"/>
        </w:rPr>
        <w:t>Less than 70% attendance is considered part-time.</w:t>
      </w:r>
    </w:p>
    <w:p w14:paraId="2CF6F4A7" w14:textId="04EE9658" w:rsidR="00D154C1" w:rsidRDefault="00F300E7" w:rsidP="00C31701">
      <w:pPr>
        <w:pStyle w:val="NoSpacing"/>
        <w:spacing w:after="120"/>
        <w:ind w:left="900"/>
        <w:outlineLvl w:val="0"/>
        <w:rPr>
          <w:color w:val="auto"/>
          <w:sz w:val="22"/>
          <w:szCs w:val="22"/>
        </w:rPr>
      </w:pPr>
      <w:r>
        <w:rPr>
          <w:color w:val="auto"/>
          <w:sz w:val="22"/>
          <w:szCs w:val="22"/>
        </w:rPr>
        <w:t>Unless sharing a position</w:t>
      </w:r>
      <w:r w:rsidR="009600EC">
        <w:rPr>
          <w:color w:val="auto"/>
          <w:sz w:val="22"/>
          <w:szCs w:val="22"/>
        </w:rPr>
        <w:t xml:space="preserve"> or other specified arrangement</w:t>
      </w:r>
      <w:r>
        <w:rPr>
          <w:color w:val="auto"/>
          <w:sz w:val="22"/>
          <w:szCs w:val="22"/>
        </w:rPr>
        <w:t xml:space="preserve">, all members are </w:t>
      </w:r>
      <w:r w:rsidR="009600EC">
        <w:rPr>
          <w:color w:val="auto"/>
          <w:sz w:val="22"/>
          <w:szCs w:val="22"/>
        </w:rPr>
        <w:t xml:space="preserve">generally </w:t>
      </w:r>
      <w:r>
        <w:rPr>
          <w:color w:val="auto"/>
          <w:sz w:val="22"/>
          <w:szCs w:val="22"/>
        </w:rPr>
        <w:t xml:space="preserve">expected to attend at least 50% of convened meetings. </w:t>
      </w:r>
      <w:r w:rsidR="00273B5A" w:rsidRPr="00504897">
        <w:rPr>
          <w:color w:val="auto"/>
          <w:sz w:val="22"/>
          <w:szCs w:val="22"/>
        </w:rPr>
        <w:t xml:space="preserve">Voting members are expected to arrive promptly and to stay at a convened meeting until all IRB business has been completed, whenever possible. The expected duration of meetings is </w:t>
      </w:r>
      <w:r w:rsidR="00AC27C1" w:rsidRPr="00504897">
        <w:rPr>
          <w:color w:val="auto"/>
          <w:sz w:val="22"/>
          <w:szCs w:val="22"/>
        </w:rPr>
        <w:t>2</w:t>
      </w:r>
      <w:r w:rsidR="00273B5A" w:rsidRPr="00504897">
        <w:rPr>
          <w:color w:val="auto"/>
          <w:sz w:val="22"/>
          <w:szCs w:val="22"/>
        </w:rPr>
        <w:t xml:space="preserve"> hours </w:t>
      </w:r>
      <w:r w:rsidR="00A066B1" w:rsidRPr="00504897">
        <w:rPr>
          <w:color w:val="auto"/>
          <w:sz w:val="22"/>
          <w:szCs w:val="22"/>
        </w:rPr>
        <w:t>maximum,</w:t>
      </w:r>
      <w:r w:rsidR="00AC27C1" w:rsidRPr="00504897">
        <w:rPr>
          <w:color w:val="auto"/>
          <w:sz w:val="22"/>
          <w:szCs w:val="22"/>
        </w:rPr>
        <w:t xml:space="preserve"> but many meetings are significantly shorter</w:t>
      </w:r>
      <w:r w:rsidR="00273B5A" w:rsidRPr="00504897">
        <w:rPr>
          <w:color w:val="auto"/>
          <w:sz w:val="22"/>
          <w:szCs w:val="22"/>
        </w:rPr>
        <w:t xml:space="preserve">. </w:t>
      </w:r>
      <w:r w:rsidR="00A60985" w:rsidRPr="00504897">
        <w:rPr>
          <w:color w:val="auto"/>
          <w:sz w:val="22"/>
          <w:szCs w:val="22"/>
        </w:rPr>
        <w:t>IRB member meeting availability is requested by t</w:t>
      </w:r>
      <w:r w:rsidR="00273B5A" w:rsidRPr="00504897">
        <w:rPr>
          <w:color w:val="auto"/>
          <w:sz w:val="22"/>
          <w:szCs w:val="22"/>
        </w:rPr>
        <w:t xml:space="preserve">he </w:t>
      </w:r>
      <w:r w:rsidR="00AC27C1" w:rsidRPr="00504897">
        <w:rPr>
          <w:color w:val="auto"/>
          <w:sz w:val="22"/>
          <w:szCs w:val="22"/>
        </w:rPr>
        <w:t xml:space="preserve">IRB’s </w:t>
      </w:r>
      <w:r w:rsidR="00273B5A" w:rsidRPr="00504897">
        <w:rPr>
          <w:color w:val="auto"/>
          <w:sz w:val="22"/>
          <w:szCs w:val="22"/>
        </w:rPr>
        <w:t xml:space="preserve">Team Lead </w:t>
      </w:r>
      <w:r w:rsidR="00A60985" w:rsidRPr="00504897">
        <w:rPr>
          <w:color w:val="auto"/>
          <w:sz w:val="22"/>
          <w:szCs w:val="22"/>
        </w:rPr>
        <w:t xml:space="preserve">several months in advance and members are expected to keep their availability </w:t>
      </w:r>
      <w:r w:rsidR="0073506F" w:rsidRPr="00504897">
        <w:rPr>
          <w:color w:val="auto"/>
          <w:sz w:val="22"/>
          <w:szCs w:val="22"/>
        </w:rPr>
        <w:t>current</w:t>
      </w:r>
      <w:r w:rsidR="00A60985" w:rsidRPr="00504897">
        <w:rPr>
          <w:color w:val="auto"/>
          <w:sz w:val="22"/>
          <w:szCs w:val="22"/>
        </w:rPr>
        <w:t xml:space="preserve">. </w:t>
      </w:r>
      <w:r w:rsidR="00273B5A" w:rsidRPr="00504897">
        <w:rPr>
          <w:color w:val="auto"/>
          <w:sz w:val="22"/>
          <w:szCs w:val="22"/>
        </w:rPr>
        <w:t xml:space="preserve">When </w:t>
      </w:r>
      <w:r w:rsidR="00A60985" w:rsidRPr="00504897">
        <w:rPr>
          <w:color w:val="auto"/>
          <w:sz w:val="22"/>
          <w:szCs w:val="22"/>
        </w:rPr>
        <w:t>availability for any given meeting changes</w:t>
      </w:r>
      <w:r w:rsidR="00273B5A" w:rsidRPr="00504897">
        <w:rPr>
          <w:color w:val="auto"/>
          <w:sz w:val="22"/>
          <w:szCs w:val="22"/>
        </w:rPr>
        <w:t xml:space="preserve">, IRB members must notify the </w:t>
      </w:r>
      <w:r w:rsidR="00A60985" w:rsidRPr="00504897">
        <w:rPr>
          <w:color w:val="auto"/>
          <w:sz w:val="22"/>
          <w:szCs w:val="22"/>
        </w:rPr>
        <w:t>Team Lead with</w:t>
      </w:r>
      <w:r w:rsidR="00273B5A" w:rsidRPr="00504897">
        <w:rPr>
          <w:color w:val="auto"/>
          <w:sz w:val="22"/>
          <w:szCs w:val="22"/>
        </w:rPr>
        <w:t xml:space="preserve"> sufficient time in advance of meeting to identify an alternate member </w:t>
      </w:r>
      <w:r w:rsidR="00A60985" w:rsidRPr="00504897">
        <w:rPr>
          <w:color w:val="auto"/>
          <w:sz w:val="22"/>
          <w:szCs w:val="22"/>
        </w:rPr>
        <w:t>and</w:t>
      </w:r>
      <w:r w:rsidR="00273B5A" w:rsidRPr="00504897">
        <w:rPr>
          <w:color w:val="auto"/>
          <w:sz w:val="22"/>
          <w:szCs w:val="22"/>
        </w:rPr>
        <w:t xml:space="preserve"> ensure </w:t>
      </w:r>
      <w:r w:rsidR="00AC27C1" w:rsidRPr="00504897">
        <w:rPr>
          <w:color w:val="auto"/>
          <w:sz w:val="22"/>
          <w:szCs w:val="22"/>
        </w:rPr>
        <w:t xml:space="preserve">the presence of </w:t>
      </w:r>
      <w:r w:rsidR="00273B5A" w:rsidRPr="00504897">
        <w:rPr>
          <w:color w:val="auto"/>
          <w:sz w:val="22"/>
          <w:szCs w:val="22"/>
        </w:rPr>
        <w:t>a quorum</w:t>
      </w:r>
      <w:r w:rsidR="00A60985" w:rsidRPr="00504897">
        <w:rPr>
          <w:color w:val="auto"/>
          <w:sz w:val="22"/>
          <w:szCs w:val="22"/>
        </w:rPr>
        <w:t xml:space="preserve"> and requisite expertise.</w:t>
      </w:r>
      <w:r w:rsidR="00A60985">
        <w:rPr>
          <w:color w:val="auto"/>
          <w:sz w:val="22"/>
          <w:szCs w:val="22"/>
        </w:rPr>
        <w:t xml:space="preserve"> </w:t>
      </w:r>
    </w:p>
    <w:p w14:paraId="375EA0BC" w14:textId="500A5A07" w:rsidR="007535EF" w:rsidRDefault="007535EF" w:rsidP="00C31701">
      <w:pPr>
        <w:pStyle w:val="NoSpacing"/>
        <w:tabs>
          <w:tab w:val="left" w:pos="900"/>
        </w:tabs>
        <w:spacing w:after="120"/>
        <w:ind w:left="900" w:hanging="540"/>
        <w:outlineLvl w:val="0"/>
        <w:rPr>
          <w:color w:val="auto"/>
          <w:sz w:val="22"/>
          <w:szCs w:val="22"/>
        </w:rPr>
      </w:pPr>
      <w:r>
        <w:rPr>
          <w:color w:val="auto"/>
          <w:sz w:val="22"/>
          <w:szCs w:val="22"/>
        </w:rPr>
        <w:t>2.2</w:t>
      </w:r>
      <w:r>
        <w:rPr>
          <w:color w:val="auto"/>
          <w:sz w:val="22"/>
          <w:szCs w:val="22"/>
        </w:rPr>
        <w:tab/>
      </w:r>
      <w:r w:rsidRPr="00991183">
        <w:rPr>
          <w:b/>
          <w:bCs/>
          <w:color w:val="auto"/>
          <w:sz w:val="22"/>
          <w:szCs w:val="22"/>
        </w:rPr>
        <w:t xml:space="preserve">Conflict of interest disclosure. </w:t>
      </w:r>
      <w:r w:rsidRPr="00991183">
        <w:rPr>
          <w:color w:val="auto"/>
          <w:sz w:val="22"/>
          <w:szCs w:val="22"/>
        </w:rPr>
        <w:t xml:space="preserve">All potential conflicts of interest must be disclosed by IRB members. See </w:t>
      </w:r>
      <w:r w:rsidRPr="00991183">
        <w:rPr>
          <w:b/>
          <w:bCs/>
          <w:color w:val="auto"/>
          <w:sz w:val="22"/>
          <w:szCs w:val="22"/>
        </w:rPr>
        <w:t>SOP Reviewer Conflict of Interest</w:t>
      </w:r>
      <w:r>
        <w:rPr>
          <w:b/>
          <w:bCs/>
          <w:color w:val="auto"/>
          <w:sz w:val="22"/>
          <w:szCs w:val="22"/>
        </w:rPr>
        <w:t xml:space="preserve"> </w:t>
      </w:r>
      <w:r>
        <w:rPr>
          <w:color w:val="auto"/>
          <w:sz w:val="22"/>
          <w:szCs w:val="22"/>
        </w:rPr>
        <w:t xml:space="preserve">for detailed information about how member conflict of interest is defined, disclosed, and managed. </w:t>
      </w:r>
    </w:p>
    <w:p w14:paraId="551234CD" w14:textId="382C90E4" w:rsidR="00653EB3" w:rsidRDefault="00273B5A" w:rsidP="00C31701">
      <w:pPr>
        <w:pStyle w:val="NoSpacing"/>
        <w:tabs>
          <w:tab w:val="left" w:pos="900"/>
        </w:tabs>
        <w:spacing w:after="120"/>
        <w:ind w:left="900" w:hanging="540"/>
        <w:outlineLvl w:val="0"/>
        <w:rPr>
          <w:b/>
          <w:bCs/>
          <w:color w:val="auto"/>
          <w:sz w:val="22"/>
          <w:szCs w:val="22"/>
        </w:rPr>
      </w:pPr>
      <w:r>
        <w:rPr>
          <w:color w:val="auto"/>
          <w:sz w:val="22"/>
          <w:szCs w:val="22"/>
        </w:rPr>
        <w:t>2.</w:t>
      </w:r>
      <w:r w:rsidR="009544CD">
        <w:rPr>
          <w:color w:val="auto"/>
          <w:sz w:val="22"/>
          <w:szCs w:val="22"/>
        </w:rPr>
        <w:t>3</w:t>
      </w:r>
      <w:r>
        <w:rPr>
          <w:color w:val="auto"/>
          <w:sz w:val="22"/>
          <w:szCs w:val="22"/>
        </w:rPr>
        <w:tab/>
      </w:r>
      <w:r w:rsidR="00D154C1">
        <w:rPr>
          <w:b/>
          <w:bCs/>
          <w:color w:val="auto"/>
          <w:sz w:val="22"/>
          <w:szCs w:val="22"/>
        </w:rPr>
        <w:t>Meeting preparation</w:t>
      </w:r>
      <w:r w:rsidR="00417349">
        <w:rPr>
          <w:b/>
          <w:bCs/>
          <w:color w:val="auto"/>
          <w:sz w:val="22"/>
          <w:szCs w:val="22"/>
        </w:rPr>
        <w:t xml:space="preserve">, </w:t>
      </w:r>
      <w:r w:rsidR="00D154C1">
        <w:rPr>
          <w:b/>
          <w:bCs/>
          <w:color w:val="auto"/>
          <w:sz w:val="22"/>
          <w:szCs w:val="22"/>
        </w:rPr>
        <w:t>review of materials</w:t>
      </w:r>
      <w:r w:rsidR="00417349">
        <w:rPr>
          <w:b/>
          <w:bCs/>
          <w:color w:val="auto"/>
          <w:sz w:val="22"/>
          <w:szCs w:val="22"/>
        </w:rPr>
        <w:t xml:space="preserve"> and in-meeting procedures</w:t>
      </w:r>
      <w:r w:rsidR="00D154C1">
        <w:rPr>
          <w:b/>
          <w:bCs/>
          <w:color w:val="auto"/>
          <w:sz w:val="22"/>
          <w:szCs w:val="22"/>
        </w:rPr>
        <w:t xml:space="preserve">. </w:t>
      </w:r>
    </w:p>
    <w:p w14:paraId="7930ADC4" w14:textId="20BF4635" w:rsidR="00653EB3" w:rsidRDefault="00653EB3" w:rsidP="00C31701">
      <w:pPr>
        <w:pStyle w:val="NoSpacing"/>
        <w:tabs>
          <w:tab w:val="left" w:pos="900"/>
        </w:tabs>
        <w:spacing w:after="120"/>
        <w:ind w:left="900" w:hanging="540"/>
        <w:outlineLvl w:val="0"/>
        <w:rPr>
          <w:color w:val="auto"/>
          <w:sz w:val="22"/>
          <w:szCs w:val="22"/>
        </w:rPr>
      </w:pPr>
      <w:r>
        <w:rPr>
          <w:color w:val="auto"/>
          <w:sz w:val="22"/>
          <w:szCs w:val="22"/>
        </w:rPr>
        <w:tab/>
      </w:r>
      <w:r w:rsidR="00DC2104">
        <w:rPr>
          <w:b/>
          <w:bCs/>
          <w:color w:val="auto"/>
          <w:sz w:val="22"/>
          <w:szCs w:val="22"/>
        </w:rPr>
        <w:t xml:space="preserve">Preparation. </w:t>
      </w:r>
      <w:r w:rsidR="00D154C1">
        <w:rPr>
          <w:color w:val="auto"/>
          <w:sz w:val="22"/>
          <w:szCs w:val="22"/>
        </w:rPr>
        <w:t xml:space="preserve">All members attending an IRB meeting are expected to be familiar with all items on the agenda. Members are expected to systematically evaluate each item according to: (1) the three ethical principles outlined in the Belmont Report; (2) the applicable criteria for IRB approval; (3) UW policies and procedures as provided on the UW website; and (4) other requirements as listed on UW IRB checklists and worksheets. These criteria and requirements are provided to each IRB member, posted on the HSD website, and are </w:t>
      </w:r>
      <w:r w:rsidR="00AC27C1">
        <w:rPr>
          <w:color w:val="auto"/>
          <w:sz w:val="22"/>
          <w:szCs w:val="22"/>
        </w:rPr>
        <w:t xml:space="preserve">made </w:t>
      </w:r>
      <w:r w:rsidR="00D154C1">
        <w:rPr>
          <w:color w:val="auto"/>
          <w:sz w:val="22"/>
          <w:szCs w:val="22"/>
        </w:rPr>
        <w:t xml:space="preserve">available </w:t>
      </w:r>
      <w:r w:rsidR="00AC27C1">
        <w:rPr>
          <w:color w:val="auto"/>
          <w:sz w:val="22"/>
          <w:szCs w:val="22"/>
        </w:rPr>
        <w:t xml:space="preserve">prior to and </w:t>
      </w:r>
      <w:r w:rsidR="00D154C1">
        <w:rPr>
          <w:color w:val="auto"/>
          <w:sz w:val="22"/>
          <w:szCs w:val="22"/>
        </w:rPr>
        <w:t xml:space="preserve">at the IRB meetings in the </w:t>
      </w:r>
      <w:r w:rsidR="00D154C1">
        <w:rPr>
          <w:b/>
          <w:bCs/>
          <w:color w:val="auto"/>
          <w:sz w:val="22"/>
          <w:szCs w:val="22"/>
        </w:rPr>
        <w:t xml:space="preserve">Pre-Review </w:t>
      </w:r>
      <w:r w:rsidR="00BB4AC2">
        <w:rPr>
          <w:b/>
          <w:bCs/>
          <w:color w:val="auto"/>
          <w:sz w:val="22"/>
          <w:szCs w:val="22"/>
        </w:rPr>
        <w:t>Note</w:t>
      </w:r>
      <w:r w:rsidR="00D154C1">
        <w:rPr>
          <w:b/>
          <w:bCs/>
          <w:color w:val="auto"/>
          <w:sz w:val="22"/>
          <w:szCs w:val="22"/>
        </w:rPr>
        <w:t xml:space="preserve"> </w:t>
      </w:r>
      <w:r w:rsidR="00AC27C1">
        <w:rPr>
          <w:color w:val="auto"/>
          <w:sz w:val="22"/>
          <w:szCs w:val="22"/>
        </w:rPr>
        <w:t xml:space="preserve">provided by HSD staff </w:t>
      </w:r>
      <w:r w:rsidR="00D154C1">
        <w:rPr>
          <w:color w:val="auto"/>
          <w:sz w:val="22"/>
          <w:szCs w:val="22"/>
        </w:rPr>
        <w:t xml:space="preserve">for each item on the agenda. </w:t>
      </w:r>
    </w:p>
    <w:p w14:paraId="6CAB899D" w14:textId="05F47027" w:rsidR="00653EB3" w:rsidRDefault="00653EB3" w:rsidP="00C31701">
      <w:pPr>
        <w:pStyle w:val="NoSpacing"/>
        <w:tabs>
          <w:tab w:val="left" w:pos="900"/>
        </w:tabs>
        <w:spacing w:after="120"/>
        <w:ind w:left="900" w:hanging="540"/>
        <w:outlineLvl w:val="0"/>
        <w:rPr>
          <w:color w:val="auto"/>
          <w:sz w:val="22"/>
          <w:szCs w:val="22"/>
        </w:rPr>
      </w:pPr>
      <w:r>
        <w:rPr>
          <w:color w:val="auto"/>
          <w:sz w:val="22"/>
          <w:szCs w:val="22"/>
        </w:rPr>
        <w:tab/>
      </w:r>
      <w:r w:rsidR="00DC2104">
        <w:rPr>
          <w:b/>
          <w:bCs/>
          <w:color w:val="auto"/>
          <w:sz w:val="22"/>
          <w:szCs w:val="22"/>
        </w:rPr>
        <w:t xml:space="preserve">Primary reviewer. </w:t>
      </w:r>
      <w:r>
        <w:rPr>
          <w:color w:val="auto"/>
          <w:sz w:val="22"/>
          <w:szCs w:val="22"/>
        </w:rPr>
        <w:t xml:space="preserve">The IRB member with the most appropriate expertise for reviewing a specific item is assigned to the role of </w:t>
      </w:r>
      <w:r w:rsidRPr="00DC2104">
        <w:rPr>
          <w:color w:val="auto"/>
          <w:sz w:val="22"/>
          <w:szCs w:val="22"/>
        </w:rPr>
        <w:t>primary reviewer.</w:t>
      </w:r>
      <w:r>
        <w:rPr>
          <w:color w:val="auto"/>
          <w:sz w:val="22"/>
          <w:szCs w:val="22"/>
        </w:rPr>
        <w:t xml:space="preserve"> The primary reviewer: </w:t>
      </w:r>
    </w:p>
    <w:p w14:paraId="0BB1817D" w14:textId="392EC372" w:rsidR="00C60C50" w:rsidRDefault="00C60C50" w:rsidP="00C31701">
      <w:pPr>
        <w:pStyle w:val="NoSpacing"/>
        <w:numPr>
          <w:ilvl w:val="0"/>
          <w:numId w:val="39"/>
        </w:numPr>
        <w:tabs>
          <w:tab w:val="left" w:pos="900"/>
        </w:tabs>
        <w:spacing w:after="60"/>
        <w:outlineLvl w:val="0"/>
        <w:rPr>
          <w:color w:val="auto"/>
          <w:sz w:val="22"/>
          <w:szCs w:val="22"/>
        </w:rPr>
      </w:pPr>
      <w:r>
        <w:rPr>
          <w:color w:val="auto"/>
          <w:sz w:val="22"/>
          <w:szCs w:val="22"/>
        </w:rPr>
        <w:t xml:space="preserve">May contact the researcher to obtain additional information that will be helpful to the review. </w:t>
      </w:r>
      <w:r w:rsidR="00FB2B7F">
        <w:rPr>
          <w:color w:val="auto"/>
          <w:sz w:val="22"/>
          <w:szCs w:val="22"/>
        </w:rPr>
        <w:t>The reviewer must work with HSD staff to ensure that a</w:t>
      </w:r>
      <w:r>
        <w:rPr>
          <w:color w:val="auto"/>
          <w:sz w:val="22"/>
          <w:szCs w:val="22"/>
        </w:rPr>
        <w:t xml:space="preserve">ny information gathered from the researcher </w:t>
      </w:r>
      <w:r w:rsidR="00FB2B7F">
        <w:rPr>
          <w:color w:val="auto"/>
          <w:sz w:val="22"/>
          <w:szCs w:val="22"/>
        </w:rPr>
        <w:t xml:space="preserve">is </w:t>
      </w:r>
      <w:r>
        <w:rPr>
          <w:color w:val="auto"/>
          <w:sz w:val="22"/>
          <w:szCs w:val="22"/>
        </w:rPr>
        <w:t xml:space="preserve">disclosed at the IRB meeting and documented in the IRB record. </w:t>
      </w:r>
    </w:p>
    <w:p w14:paraId="72F347C3" w14:textId="555B0D2E" w:rsidR="00C60C50" w:rsidRDefault="00C60C50" w:rsidP="00C31701">
      <w:pPr>
        <w:pStyle w:val="NoSpacing"/>
        <w:numPr>
          <w:ilvl w:val="0"/>
          <w:numId w:val="39"/>
        </w:numPr>
        <w:tabs>
          <w:tab w:val="left" w:pos="900"/>
        </w:tabs>
        <w:spacing w:after="60"/>
        <w:outlineLvl w:val="0"/>
        <w:rPr>
          <w:color w:val="auto"/>
          <w:sz w:val="22"/>
          <w:szCs w:val="22"/>
        </w:rPr>
      </w:pPr>
      <w:r>
        <w:rPr>
          <w:color w:val="auto"/>
          <w:sz w:val="22"/>
          <w:szCs w:val="22"/>
        </w:rPr>
        <w:t>Provides a brief summary of the item to the IRB</w:t>
      </w:r>
      <w:r w:rsidR="00AC27C1">
        <w:rPr>
          <w:color w:val="auto"/>
          <w:sz w:val="22"/>
          <w:szCs w:val="22"/>
        </w:rPr>
        <w:t xml:space="preserve"> at the meeting</w:t>
      </w:r>
      <w:r>
        <w:rPr>
          <w:color w:val="auto"/>
          <w:sz w:val="22"/>
          <w:szCs w:val="22"/>
        </w:rPr>
        <w:t>.</w:t>
      </w:r>
    </w:p>
    <w:p w14:paraId="0BAEE48D" w14:textId="05FA8EDD" w:rsidR="00C60C50" w:rsidRDefault="00C60C50" w:rsidP="00C31701">
      <w:pPr>
        <w:pStyle w:val="NoSpacing"/>
        <w:numPr>
          <w:ilvl w:val="0"/>
          <w:numId w:val="39"/>
        </w:numPr>
        <w:tabs>
          <w:tab w:val="left" w:pos="900"/>
        </w:tabs>
        <w:spacing w:after="60"/>
        <w:outlineLvl w:val="0"/>
        <w:rPr>
          <w:color w:val="auto"/>
          <w:sz w:val="22"/>
          <w:szCs w:val="22"/>
        </w:rPr>
      </w:pPr>
      <w:r>
        <w:rPr>
          <w:color w:val="auto"/>
          <w:sz w:val="22"/>
          <w:szCs w:val="22"/>
        </w:rPr>
        <w:t>Leads a discussion of the criteria for approval with respect to the item, including the identification of any concerns.</w:t>
      </w:r>
    </w:p>
    <w:p w14:paraId="784775FF" w14:textId="47A36EFF" w:rsidR="00C60C50" w:rsidRDefault="00C60C50" w:rsidP="00C31701">
      <w:pPr>
        <w:pStyle w:val="NoSpacing"/>
        <w:numPr>
          <w:ilvl w:val="0"/>
          <w:numId w:val="39"/>
        </w:numPr>
        <w:tabs>
          <w:tab w:val="left" w:pos="900"/>
        </w:tabs>
        <w:spacing w:after="60"/>
        <w:outlineLvl w:val="0"/>
        <w:rPr>
          <w:color w:val="auto"/>
          <w:sz w:val="22"/>
          <w:szCs w:val="22"/>
        </w:rPr>
      </w:pPr>
      <w:r>
        <w:rPr>
          <w:color w:val="auto"/>
          <w:sz w:val="22"/>
          <w:szCs w:val="22"/>
        </w:rPr>
        <w:t>Usually makes the first motion proposing specific IRB actions.</w:t>
      </w:r>
    </w:p>
    <w:p w14:paraId="63E613D0" w14:textId="65F8C7C5" w:rsidR="00C60C50" w:rsidRDefault="00C60C50" w:rsidP="00C31701">
      <w:pPr>
        <w:pStyle w:val="NoSpacing"/>
        <w:numPr>
          <w:ilvl w:val="0"/>
          <w:numId w:val="39"/>
        </w:numPr>
        <w:tabs>
          <w:tab w:val="left" w:pos="900"/>
        </w:tabs>
        <w:spacing w:after="60"/>
        <w:outlineLvl w:val="0"/>
        <w:rPr>
          <w:color w:val="auto"/>
          <w:sz w:val="22"/>
          <w:szCs w:val="22"/>
        </w:rPr>
      </w:pPr>
      <w:r>
        <w:rPr>
          <w:color w:val="auto"/>
          <w:sz w:val="22"/>
          <w:szCs w:val="22"/>
        </w:rPr>
        <w:t>May assist in writing or reviewing the correspondence to the researcher which communicates the IRB’s decisions, requirements, and questions.</w:t>
      </w:r>
    </w:p>
    <w:p w14:paraId="48E67A59" w14:textId="1A794F69" w:rsidR="00C60C50" w:rsidRDefault="00C60C50" w:rsidP="00C31701">
      <w:pPr>
        <w:pStyle w:val="NoSpacing"/>
        <w:numPr>
          <w:ilvl w:val="0"/>
          <w:numId w:val="39"/>
        </w:numPr>
        <w:tabs>
          <w:tab w:val="left" w:pos="900"/>
        </w:tabs>
        <w:spacing w:after="120"/>
        <w:outlineLvl w:val="0"/>
        <w:rPr>
          <w:color w:val="auto"/>
          <w:sz w:val="22"/>
          <w:szCs w:val="22"/>
        </w:rPr>
      </w:pPr>
      <w:r>
        <w:rPr>
          <w:color w:val="auto"/>
          <w:sz w:val="22"/>
          <w:szCs w:val="22"/>
        </w:rPr>
        <w:lastRenderedPageBreak/>
        <w:t>May assist in verifying that the researcher’s responses to a Conditional Approval decision by the IRB satisfactorily meet the IRB’s conditions.</w:t>
      </w:r>
    </w:p>
    <w:p w14:paraId="38862B3B" w14:textId="78C01830" w:rsidR="00504897" w:rsidRPr="00893C47" w:rsidRDefault="00DC2104" w:rsidP="00C31701">
      <w:pPr>
        <w:pStyle w:val="NormalWeb"/>
        <w:spacing w:before="0" w:beforeAutospacing="0" w:after="120" w:afterAutospacing="0"/>
        <w:ind w:left="900"/>
        <w:rPr>
          <w:rFonts w:asciiTheme="minorHAnsi" w:hAnsiTheme="minorHAnsi" w:cstheme="minorHAnsi"/>
          <w:color w:val="000000"/>
          <w:sz w:val="22"/>
          <w:szCs w:val="22"/>
        </w:rPr>
      </w:pPr>
      <w:r w:rsidRPr="00893C47">
        <w:rPr>
          <w:rFonts w:asciiTheme="minorHAnsi" w:hAnsiTheme="minorHAnsi" w:cstheme="minorHAnsi"/>
          <w:b/>
          <w:bCs/>
          <w:sz w:val="22"/>
          <w:szCs w:val="22"/>
        </w:rPr>
        <w:t xml:space="preserve">Secondary reviewer. </w:t>
      </w:r>
      <w:r w:rsidRPr="00893C47">
        <w:rPr>
          <w:rFonts w:asciiTheme="minorHAnsi" w:hAnsiTheme="minorHAnsi" w:cstheme="minorHAnsi"/>
          <w:sz w:val="22"/>
          <w:szCs w:val="22"/>
        </w:rPr>
        <w:t xml:space="preserve">The secondary reviewer is an IRB member who fulfills the same responsibilities as the primary reviewer on a given item, is available for backup purposes, and is chosen to ensure appropriate balance of scientific and/or nonscientific expertise for the item. </w:t>
      </w:r>
    </w:p>
    <w:p w14:paraId="426CB316" w14:textId="7A7448A8" w:rsidR="00DC2104" w:rsidRDefault="00135ED7" w:rsidP="00C31701">
      <w:pPr>
        <w:pStyle w:val="NoSpacing"/>
        <w:tabs>
          <w:tab w:val="left" w:pos="900"/>
        </w:tabs>
        <w:spacing w:after="120"/>
        <w:ind w:left="900" w:hanging="900"/>
        <w:outlineLvl w:val="0"/>
        <w:rPr>
          <w:color w:val="auto"/>
          <w:sz w:val="22"/>
          <w:szCs w:val="22"/>
        </w:rPr>
      </w:pPr>
      <w:r>
        <w:rPr>
          <w:color w:val="auto"/>
          <w:sz w:val="22"/>
          <w:szCs w:val="22"/>
        </w:rPr>
        <w:tab/>
      </w:r>
      <w:r>
        <w:rPr>
          <w:b/>
          <w:bCs/>
          <w:color w:val="auto"/>
          <w:sz w:val="22"/>
          <w:szCs w:val="22"/>
        </w:rPr>
        <w:t xml:space="preserve">Convened meeting procedures </w:t>
      </w:r>
      <w:r>
        <w:rPr>
          <w:color w:val="auto"/>
          <w:sz w:val="22"/>
          <w:szCs w:val="22"/>
        </w:rPr>
        <w:t xml:space="preserve">are described in the </w:t>
      </w:r>
      <w:r>
        <w:rPr>
          <w:b/>
          <w:bCs/>
          <w:color w:val="auto"/>
          <w:sz w:val="22"/>
          <w:szCs w:val="22"/>
        </w:rPr>
        <w:t>SOP Convened IRB Meetings</w:t>
      </w:r>
      <w:r w:rsidR="00FE2134">
        <w:rPr>
          <w:color w:val="auto"/>
          <w:sz w:val="22"/>
          <w:szCs w:val="22"/>
        </w:rPr>
        <w:t>, including the additional in-meeting responsibilities for the IRB Chai</w:t>
      </w:r>
      <w:r w:rsidR="002F7F74">
        <w:rPr>
          <w:color w:val="auto"/>
          <w:sz w:val="22"/>
          <w:szCs w:val="22"/>
        </w:rPr>
        <w:t>r/Vice</w:t>
      </w:r>
      <w:r w:rsidR="00621DF5">
        <w:rPr>
          <w:color w:val="auto"/>
          <w:sz w:val="22"/>
          <w:szCs w:val="22"/>
        </w:rPr>
        <w:t xml:space="preserve"> </w:t>
      </w:r>
      <w:r w:rsidR="002F7F74">
        <w:rPr>
          <w:color w:val="auto"/>
          <w:sz w:val="22"/>
          <w:szCs w:val="22"/>
        </w:rPr>
        <w:t>Chair.</w:t>
      </w:r>
      <w:r w:rsidR="00FE2134">
        <w:rPr>
          <w:color w:val="auto"/>
          <w:sz w:val="22"/>
          <w:szCs w:val="22"/>
        </w:rPr>
        <w:t xml:space="preserve"> </w:t>
      </w:r>
    </w:p>
    <w:p w14:paraId="3DE821D0" w14:textId="5A143D41" w:rsidR="00FE2134" w:rsidRDefault="009544CD" w:rsidP="00C31701">
      <w:pPr>
        <w:pStyle w:val="NoSpacing"/>
        <w:tabs>
          <w:tab w:val="left" w:pos="360"/>
        </w:tabs>
        <w:spacing w:after="120"/>
        <w:ind w:left="900" w:hanging="900"/>
        <w:outlineLvl w:val="0"/>
        <w:rPr>
          <w:color w:val="auto"/>
          <w:sz w:val="22"/>
          <w:szCs w:val="22"/>
        </w:rPr>
      </w:pPr>
      <w:r>
        <w:rPr>
          <w:color w:val="auto"/>
          <w:sz w:val="22"/>
          <w:szCs w:val="22"/>
        </w:rPr>
        <w:tab/>
        <w:t>2.4</w:t>
      </w:r>
      <w:r>
        <w:rPr>
          <w:color w:val="auto"/>
          <w:sz w:val="22"/>
          <w:szCs w:val="22"/>
        </w:rPr>
        <w:tab/>
      </w:r>
      <w:r w:rsidR="00D07495">
        <w:rPr>
          <w:b/>
          <w:bCs/>
          <w:color w:val="auto"/>
          <w:sz w:val="22"/>
          <w:szCs w:val="22"/>
        </w:rPr>
        <w:t xml:space="preserve">Conduct and confidentiality. </w:t>
      </w:r>
      <w:r w:rsidR="00D07495">
        <w:rPr>
          <w:color w:val="auto"/>
          <w:sz w:val="22"/>
          <w:szCs w:val="22"/>
        </w:rPr>
        <w:t>IRB members are expected to behave according to professional standards of courtesy and respect in discussions with each other and about researchers. IRB members review documents that may contain personal, confidential and proprietary information. Members are responsible for maintaining</w:t>
      </w:r>
      <w:r w:rsidR="00D31A9D">
        <w:rPr>
          <w:color w:val="auto"/>
          <w:sz w:val="22"/>
          <w:szCs w:val="22"/>
        </w:rPr>
        <w:t xml:space="preserve"> all IRB proceedings and documents in strict confidence within the limits of applicable state and federal laws. Such information may not be used for any purpose other than the IRB review and may not be disclosed to anyone outside of the IRB, HSD, and the Office of Research except as allowed by law. </w:t>
      </w:r>
    </w:p>
    <w:p w14:paraId="4A45D583" w14:textId="4444DA02" w:rsidR="008F59E3" w:rsidRDefault="00FE2134" w:rsidP="00C31701">
      <w:pPr>
        <w:pStyle w:val="NoSpacing"/>
        <w:tabs>
          <w:tab w:val="left" w:pos="360"/>
        </w:tabs>
        <w:spacing w:after="120"/>
        <w:ind w:left="900" w:hanging="900"/>
        <w:outlineLvl w:val="0"/>
        <w:rPr>
          <w:color w:val="auto"/>
          <w:sz w:val="22"/>
          <w:szCs w:val="22"/>
        </w:rPr>
      </w:pPr>
      <w:r>
        <w:rPr>
          <w:color w:val="auto"/>
          <w:sz w:val="22"/>
          <w:szCs w:val="22"/>
        </w:rPr>
        <w:tab/>
      </w:r>
      <w:r w:rsidR="008F59E3">
        <w:rPr>
          <w:color w:val="auto"/>
          <w:sz w:val="22"/>
          <w:szCs w:val="22"/>
        </w:rPr>
        <w:t>2.5</w:t>
      </w:r>
      <w:r w:rsidR="008F59E3">
        <w:rPr>
          <w:color w:val="auto"/>
          <w:sz w:val="22"/>
          <w:szCs w:val="22"/>
        </w:rPr>
        <w:tab/>
      </w:r>
      <w:r w:rsidR="008F59E3">
        <w:rPr>
          <w:b/>
          <w:bCs/>
          <w:color w:val="auto"/>
          <w:sz w:val="22"/>
          <w:szCs w:val="22"/>
        </w:rPr>
        <w:t xml:space="preserve">Knowledge and adherence to federal regulations and UW policies and procedures. </w:t>
      </w:r>
      <w:r w:rsidR="008F59E3">
        <w:rPr>
          <w:color w:val="auto"/>
          <w:sz w:val="22"/>
          <w:szCs w:val="22"/>
        </w:rPr>
        <w:t>HSD staff participate in all IRB meetings</w:t>
      </w:r>
      <w:r w:rsidR="007F399A">
        <w:rPr>
          <w:color w:val="auto"/>
          <w:sz w:val="22"/>
          <w:szCs w:val="22"/>
        </w:rPr>
        <w:t xml:space="preserve"> to provide regulatory guidance and expertise </w:t>
      </w:r>
      <w:r w:rsidR="00AC27C1">
        <w:rPr>
          <w:color w:val="auto"/>
          <w:sz w:val="22"/>
          <w:szCs w:val="22"/>
        </w:rPr>
        <w:t>and provide a Pre-Review Note for each agenda item</w:t>
      </w:r>
      <w:r w:rsidR="008F59E3">
        <w:rPr>
          <w:color w:val="auto"/>
          <w:sz w:val="22"/>
          <w:szCs w:val="22"/>
        </w:rPr>
        <w:t>. IRB members should feel free to draw upon that expertise during a review. However, IRB members are expected to have an adequate working knowledge of, and adherence to applicable regulations, ethical principles and UW policies and procedures. Therefore, IRB members are expected to:</w:t>
      </w:r>
    </w:p>
    <w:p w14:paraId="2122393D" w14:textId="170337F0" w:rsidR="008F59E3" w:rsidRDefault="008F59E3" w:rsidP="00C31701">
      <w:pPr>
        <w:pStyle w:val="NoSpacing"/>
        <w:numPr>
          <w:ilvl w:val="0"/>
          <w:numId w:val="41"/>
        </w:numPr>
        <w:tabs>
          <w:tab w:val="left" w:pos="360"/>
        </w:tabs>
        <w:spacing w:after="60"/>
        <w:ind w:left="1350" w:hanging="274"/>
        <w:outlineLvl w:val="0"/>
        <w:rPr>
          <w:color w:val="auto"/>
          <w:sz w:val="22"/>
          <w:szCs w:val="22"/>
        </w:rPr>
      </w:pPr>
      <w:r>
        <w:rPr>
          <w:color w:val="auto"/>
          <w:sz w:val="22"/>
          <w:szCs w:val="22"/>
        </w:rPr>
        <w:t>Participate in initial orientation and training.</w:t>
      </w:r>
    </w:p>
    <w:p w14:paraId="0979ED3B" w14:textId="6C4AD34A" w:rsidR="008F59E3" w:rsidRDefault="008F59E3" w:rsidP="00C31701">
      <w:pPr>
        <w:pStyle w:val="NoSpacing"/>
        <w:numPr>
          <w:ilvl w:val="0"/>
          <w:numId w:val="41"/>
        </w:numPr>
        <w:tabs>
          <w:tab w:val="left" w:pos="360"/>
        </w:tabs>
        <w:spacing w:after="60"/>
        <w:ind w:left="1350" w:hanging="274"/>
        <w:outlineLvl w:val="0"/>
        <w:rPr>
          <w:color w:val="auto"/>
          <w:sz w:val="22"/>
          <w:szCs w:val="22"/>
        </w:rPr>
      </w:pPr>
      <w:r>
        <w:rPr>
          <w:color w:val="auto"/>
          <w:sz w:val="22"/>
          <w:szCs w:val="22"/>
        </w:rPr>
        <w:t>Participate in ongoing training as provided at regular IRB meetings.</w:t>
      </w:r>
    </w:p>
    <w:p w14:paraId="0D98B639" w14:textId="7E9B9B34" w:rsidR="008F59E3" w:rsidRDefault="008F59E3" w:rsidP="00C31701">
      <w:pPr>
        <w:pStyle w:val="NoSpacing"/>
        <w:numPr>
          <w:ilvl w:val="0"/>
          <w:numId w:val="41"/>
        </w:numPr>
        <w:tabs>
          <w:tab w:val="left" w:pos="360"/>
        </w:tabs>
        <w:spacing w:after="60"/>
        <w:ind w:left="1350" w:hanging="274"/>
        <w:outlineLvl w:val="0"/>
        <w:rPr>
          <w:color w:val="auto"/>
          <w:sz w:val="22"/>
          <w:szCs w:val="22"/>
        </w:rPr>
      </w:pPr>
      <w:r>
        <w:rPr>
          <w:color w:val="auto"/>
          <w:sz w:val="22"/>
          <w:szCs w:val="22"/>
        </w:rPr>
        <w:t>Understand the three basic principles of the Belmont Report (respect for persons; beneficence; justice).</w:t>
      </w:r>
    </w:p>
    <w:p w14:paraId="329E05B7" w14:textId="04C8D497" w:rsidR="008F59E3" w:rsidRDefault="008F59E3" w:rsidP="00C31701">
      <w:pPr>
        <w:pStyle w:val="NoSpacing"/>
        <w:numPr>
          <w:ilvl w:val="0"/>
          <w:numId w:val="41"/>
        </w:numPr>
        <w:tabs>
          <w:tab w:val="left" w:pos="360"/>
        </w:tabs>
        <w:spacing w:after="60"/>
        <w:ind w:left="1350" w:hanging="274"/>
        <w:outlineLvl w:val="0"/>
        <w:rPr>
          <w:color w:val="auto"/>
          <w:sz w:val="22"/>
          <w:szCs w:val="22"/>
        </w:rPr>
      </w:pPr>
      <w:r>
        <w:rPr>
          <w:color w:val="auto"/>
          <w:sz w:val="22"/>
          <w:szCs w:val="22"/>
        </w:rPr>
        <w:t xml:space="preserve">Use or have a working knowledge of the </w:t>
      </w:r>
      <w:r>
        <w:rPr>
          <w:b/>
          <w:bCs/>
          <w:color w:val="auto"/>
          <w:sz w:val="22"/>
          <w:szCs w:val="22"/>
        </w:rPr>
        <w:t>WORKSHEET Criteria for</w:t>
      </w:r>
      <w:r w:rsidR="004C0FD9">
        <w:rPr>
          <w:b/>
          <w:bCs/>
          <w:color w:val="auto"/>
          <w:sz w:val="22"/>
          <w:szCs w:val="22"/>
        </w:rPr>
        <w:t xml:space="preserve"> IRB</w:t>
      </w:r>
      <w:r>
        <w:rPr>
          <w:b/>
          <w:bCs/>
          <w:color w:val="auto"/>
          <w:sz w:val="22"/>
          <w:szCs w:val="22"/>
        </w:rPr>
        <w:t xml:space="preserve"> Approval </w:t>
      </w:r>
      <w:r>
        <w:rPr>
          <w:color w:val="auto"/>
          <w:sz w:val="22"/>
          <w:szCs w:val="22"/>
        </w:rPr>
        <w:t xml:space="preserve">and </w:t>
      </w:r>
      <w:r w:rsidR="007D4B90">
        <w:rPr>
          <w:color w:val="auto"/>
          <w:sz w:val="22"/>
          <w:szCs w:val="22"/>
        </w:rPr>
        <w:t>use</w:t>
      </w:r>
      <w:r w:rsidR="005271FD">
        <w:rPr>
          <w:color w:val="auto"/>
          <w:sz w:val="22"/>
          <w:szCs w:val="22"/>
        </w:rPr>
        <w:t xml:space="preserve"> the resources provided by HSD in the </w:t>
      </w:r>
      <w:r w:rsidR="005271FD">
        <w:rPr>
          <w:b/>
          <w:bCs/>
          <w:color w:val="auto"/>
          <w:sz w:val="22"/>
          <w:szCs w:val="22"/>
        </w:rPr>
        <w:t xml:space="preserve">Pre-Review </w:t>
      </w:r>
      <w:r w:rsidR="00325BA0">
        <w:rPr>
          <w:b/>
          <w:bCs/>
          <w:color w:val="auto"/>
          <w:sz w:val="22"/>
          <w:szCs w:val="22"/>
        </w:rPr>
        <w:t>Note</w:t>
      </w:r>
      <w:r w:rsidR="007D4B90">
        <w:rPr>
          <w:color w:val="auto"/>
          <w:sz w:val="22"/>
          <w:szCs w:val="22"/>
        </w:rPr>
        <w:t xml:space="preserve"> for each agenda item. </w:t>
      </w:r>
    </w:p>
    <w:p w14:paraId="570611CF" w14:textId="4AEDA1C1" w:rsidR="00E50E55" w:rsidRDefault="00E50E55" w:rsidP="00C31701">
      <w:pPr>
        <w:pStyle w:val="NoSpacing"/>
        <w:numPr>
          <w:ilvl w:val="0"/>
          <w:numId w:val="41"/>
        </w:numPr>
        <w:tabs>
          <w:tab w:val="left" w:pos="360"/>
        </w:tabs>
        <w:spacing w:after="60"/>
        <w:ind w:left="1350" w:hanging="274"/>
        <w:outlineLvl w:val="0"/>
        <w:rPr>
          <w:color w:val="auto"/>
          <w:sz w:val="22"/>
          <w:szCs w:val="22"/>
        </w:rPr>
      </w:pPr>
      <w:r>
        <w:rPr>
          <w:color w:val="auto"/>
          <w:sz w:val="22"/>
          <w:szCs w:val="22"/>
        </w:rPr>
        <w:t>Be familiar with the HSD website.</w:t>
      </w:r>
    </w:p>
    <w:p w14:paraId="19634162" w14:textId="6E5DC8E5" w:rsidR="00E50E55" w:rsidRDefault="00E50E55" w:rsidP="00C31701">
      <w:pPr>
        <w:pStyle w:val="NoSpacing"/>
        <w:numPr>
          <w:ilvl w:val="0"/>
          <w:numId w:val="41"/>
        </w:numPr>
        <w:tabs>
          <w:tab w:val="left" w:pos="360"/>
        </w:tabs>
        <w:spacing w:after="60"/>
        <w:ind w:left="1350" w:hanging="274"/>
        <w:outlineLvl w:val="0"/>
        <w:rPr>
          <w:color w:val="auto"/>
          <w:sz w:val="22"/>
          <w:szCs w:val="22"/>
        </w:rPr>
      </w:pPr>
      <w:r>
        <w:rPr>
          <w:color w:val="auto"/>
          <w:sz w:val="22"/>
          <w:szCs w:val="22"/>
        </w:rPr>
        <w:t xml:space="preserve">Read communications from HSD, including the </w:t>
      </w:r>
      <w:r w:rsidR="00AC27C1">
        <w:rPr>
          <w:color w:val="auto"/>
          <w:sz w:val="22"/>
          <w:szCs w:val="22"/>
        </w:rPr>
        <w:t>regularly</w:t>
      </w:r>
      <w:r w:rsidR="00893C47">
        <w:rPr>
          <w:color w:val="auto"/>
          <w:sz w:val="22"/>
          <w:szCs w:val="22"/>
        </w:rPr>
        <w:t xml:space="preserve"> </w:t>
      </w:r>
      <w:r w:rsidR="00AC27C1">
        <w:rPr>
          <w:color w:val="auto"/>
          <w:sz w:val="22"/>
          <w:szCs w:val="22"/>
        </w:rPr>
        <w:t xml:space="preserve">published </w:t>
      </w:r>
      <w:r>
        <w:rPr>
          <w:color w:val="auto"/>
          <w:sz w:val="22"/>
          <w:szCs w:val="22"/>
        </w:rPr>
        <w:t>e-Newsletter.</w:t>
      </w:r>
    </w:p>
    <w:p w14:paraId="5C7CDECC" w14:textId="1A99742F" w:rsidR="008F59E3" w:rsidRPr="00C31701" w:rsidRDefault="00E50E55" w:rsidP="00C31701">
      <w:pPr>
        <w:pStyle w:val="NoSpacing"/>
        <w:numPr>
          <w:ilvl w:val="0"/>
          <w:numId w:val="41"/>
        </w:numPr>
        <w:tabs>
          <w:tab w:val="left" w:pos="360"/>
        </w:tabs>
        <w:spacing w:after="120"/>
        <w:ind w:left="1350" w:hanging="274"/>
        <w:outlineLvl w:val="0"/>
        <w:rPr>
          <w:color w:val="auto"/>
          <w:sz w:val="22"/>
          <w:szCs w:val="22"/>
        </w:rPr>
      </w:pPr>
      <w:r>
        <w:rPr>
          <w:color w:val="auto"/>
          <w:sz w:val="22"/>
          <w:szCs w:val="22"/>
        </w:rPr>
        <w:t xml:space="preserve">Participate, as interest and time allows, in training opportunities outside of the IRB meetings. </w:t>
      </w:r>
    </w:p>
    <w:p w14:paraId="27E6B38A" w14:textId="0C0AE301" w:rsidR="00BF7ADA" w:rsidRDefault="008F59E3" w:rsidP="00C31701">
      <w:pPr>
        <w:pStyle w:val="NoSpacing"/>
        <w:tabs>
          <w:tab w:val="left" w:pos="360"/>
        </w:tabs>
        <w:spacing w:after="120"/>
        <w:ind w:left="900" w:hanging="900"/>
        <w:outlineLvl w:val="0"/>
        <w:rPr>
          <w:color w:val="auto"/>
          <w:sz w:val="22"/>
          <w:szCs w:val="22"/>
        </w:rPr>
      </w:pPr>
      <w:r>
        <w:rPr>
          <w:color w:val="auto"/>
          <w:sz w:val="22"/>
          <w:szCs w:val="22"/>
        </w:rPr>
        <w:tab/>
      </w:r>
      <w:r w:rsidR="00FE2134">
        <w:rPr>
          <w:color w:val="auto"/>
          <w:sz w:val="22"/>
          <w:szCs w:val="22"/>
        </w:rPr>
        <w:t>2.5</w:t>
      </w:r>
      <w:r w:rsidR="00FE2134">
        <w:rPr>
          <w:color w:val="auto"/>
          <w:sz w:val="22"/>
          <w:szCs w:val="22"/>
        </w:rPr>
        <w:tab/>
      </w:r>
      <w:r w:rsidR="00417349">
        <w:rPr>
          <w:b/>
          <w:bCs/>
          <w:color w:val="auto"/>
          <w:sz w:val="22"/>
          <w:szCs w:val="22"/>
        </w:rPr>
        <w:t xml:space="preserve">Consultation service. </w:t>
      </w:r>
      <w:r w:rsidR="00417349">
        <w:rPr>
          <w:color w:val="auto"/>
          <w:sz w:val="22"/>
          <w:szCs w:val="22"/>
        </w:rPr>
        <w:t xml:space="preserve">IRB members may be asked to provide consultation for HSD staff on a specific item for </w:t>
      </w:r>
      <w:r w:rsidR="00BF7ADA">
        <w:rPr>
          <w:color w:val="auto"/>
          <w:sz w:val="22"/>
          <w:szCs w:val="22"/>
        </w:rPr>
        <w:t>any of the UW IRBs</w:t>
      </w:r>
      <w:r>
        <w:rPr>
          <w:color w:val="auto"/>
          <w:sz w:val="22"/>
          <w:szCs w:val="22"/>
        </w:rPr>
        <w:t xml:space="preserve"> </w:t>
      </w:r>
      <w:r w:rsidR="00BF7ADA">
        <w:rPr>
          <w:color w:val="auto"/>
          <w:sz w:val="22"/>
          <w:szCs w:val="22"/>
        </w:rPr>
        <w:t xml:space="preserve">and are expected to do so whenever possible. This does not typically require attendance at an IRB meeting, review of an entire protocol, or even a written review. IRBs and HSD staff are respectful of IRB members’ time and will ask for consultation only when necessary. See </w:t>
      </w:r>
      <w:r w:rsidR="00BF7ADA">
        <w:rPr>
          <w:b/>
          <w:bCs/>
          <w:color w:val="auto"/>
          <w:sz w:val="22"/>
          <w:szCs w:val="22"/>
        </w:rPr>
        <w:t xml:space="preserve">SOP IRB Consultants </w:t>
      </w:r>
      <w:r w:rsidR="00BF7ADA">
        <w:rPr>
          <w:color w:val="auto"/>
          <w:sz w:val="22"/>
          <w:szCs w:val="22"/>
        </w:rPr>
        <w:t xml:space="preserve">for more information. </w:t>
      </w:r>
    </w:p>
    <w:p w14:paraId="1D207D67" w14:textId="18B34C1F" w:rsidR="00A066B1" w:rsidRPr="00FB1DD5" w:rsidRDefault="00BF7ADA" w:rsidP="00C31701">
      <w:pPr>
        <w:pStyle w:val="NoSpacing"/>
        <w:tabs>
          <w:tab w:val="left" w:pos="360"/>
        </w:tabs>
        <w:spacing w:after="120"/>
        <w:ind w:left="900" w:hanging="900"/>
        <w:outlineLvl w:val="0"/>
        <w:rPr>
          <w:color w:val="auto"/>
          <w:sz w:val="22"/>
          <w:szCs w:val="22"/>
        </w:rPr>
      </w:pPr>
      <w:r>
        <w:rPr>
          <w:color w:val="auto"/>
          <w:sz w:val="22"/>
          <w:szCs w:val="22"/>
        </w:rPr>
        <w:tab/>
      </w:r>
      <w:r w:rsidR="008E667D">
        <w:rPr>
          <w:color w:val="auto"/>
          <w:sz w:val="22"/>
          <w:szCs w:val="22"/>
        </w:rPr>
        <w:t>2.6</w:t>
      </w:r>
      <w:r w:rsidR="00647660">
        <w:rPr>
          <w:color w:val="auto"/>
          <w:sz w:val="22"/>
          <w:szCs w:val="22"/>
        </w:rPr>
        <w:tab/>
      </w:r>
      <w:r w:rsidR="00647660">
        <w:rPr>
          <w:b/>
          <w:bCs/>
          <w:color w:val="auto"/>
          <w:sz w:val="22"/>
          <w:szCs w:val="22"/>
        </w:rPr>
        <w:t xml:space="preserve">Mentorship of new members. </w:t>
      </w:r>
      <w:r w:rsidR="00FB1DD5">
        <w:rPr>
          <w:color w:val="auto"/>
          <w:sz w:val="22"/>
          <w:szCs w:val="22"/>
        </w:rPr>
        <w:t>New</w:t>
      </w:r>
      <w:r w:rsidR="009B2DFB">
        <w:rPr>
          <w:color w:val="auto"/>
          <w:sz w:val="22"/>
          <w:szCs w:val="22"/>
        </w:rPr>
        <w:t>ly recruited IRB</w:t>
      </w:r>
      <w:r w:rsidR="00FB1DD5">
        <w:rPr>
          <w:color w:val="auto"/>
          <w:sz w:val="22"/>
          <w:szCs w:val="22"/>
        </w:rPr>
        <w:t xml:space="preserve"> members shadow an experienced member as part of the onboarding process (</w:t>
      </w:r>
      <w:r w:rsidR="00FB1DD5">
        <w:rPr>
          <w:b/>
          <w:bCs/>
          <w:color w:val="auto"/>
          <w:sz w:val="22"/>
          <w:szCs w:val="22"/>
        </w:rPr>
        <w:t>SOP IRB Members</w:t>
      </w:r>
      <w:r w:rsidR="00FB1DD5">
        <w:rPr>
          <w:color w:val="auto"/>
          <w:sz w:val="22"/>
          <w:szCs w:val="22"/>
        </w:rPr>
        <w:t xml:space="preserve">). </w:t>
      </w:r>
      <w:r w:rsidR="009B2DFB">
        <w:rPr>
          <w:color w:val="auto"/>
          <w:sz w:val="22"/>
          <w:szCs w:val="22"/>
        </w:rPr>
        <w:t>Generally</w:t>
      </w:r>
      <w:r w:rsidR="000C1FE4">
        <w:rPr>
          <w:color w:val="auto"/>
          <w:sz w:val="22"/>
          <w:szCs w:val="22"/>
        </w:rPr>
        <w:t>,</w:t>
      </w:r>
      <w:r w:rsidR="009B2DFB">
        <w:rPr>
          <w:color w:val="auto"/>
          <w:sz w:val="22"/>
          <w:szCs w:val="22"/>
        </w:rPr>
        <w:t xml:space="preserve"> the Chair </w:t>
      </w:r>
      <w:r w:rsidR="00893C47">
        <w:rPr>
          <w:color w:val="auto"/>
          <w:sz w:val="22"/>
          <w:szCs w:val="22"/>
        </w:rPr>
        <w:t>serves in this role</w:t>
      </w:r>
      <w:r w:rsidR="009B2DFB">
        <w:rPr>
          <w:color w:val="auto"/>
          <w:sz w:val="22"/>
          <w:szCs w:val="22"/>
        </w:rPr>
        <w:t xml:space="preserve"> but mentorship may be undertaken </w:t>
      </w:r>
      <w:r w:rsidR="00893C47">
        <w:rPr>
          <w:color w:val="auto"/>
          <w:sz w:val="22"/>
          <w:szCs w:val="22"/>
        </w:rPr>
        <w:t xml:space="preserve">by </w:t>
      </w:r>
      <w:r w:rsidR="009B2DFB">
        <w:rPr>
          <w:color w:val="auto"/>
          <w:sz w:val="22"/>
          <w:szCs w:val="22"/>
        </w:rPr>
        <w:t xml:space="preserve">any experienced member of the IRB. This mentorship includes making sure the new member’s concerns and questions are based in the IRB criteria for approval and helping the new member understand how to use the primary reviewer tools. </w:t>
      </w:r>
    </w:p>
    <w:p w14:paraId="2396F96D" w14:textId="2E4C628F" w:rsidR="00BF7ADA" w:rsidRDefault="008E667D" w:rsidP="00C31701">
      <w:pPr>
        <w:pStyle w:val="NoSpacing"/>
        <w:tabs>
          <w:tab w:val="left" w:pos="360"/>
        </w:tabs>
        <w:spacing w:after="120"/>
        <w:ind w:left="900" w:hanging="900"/>
        <w:outlineLvl w:val="0"/>
        <w:rPr>
          <w:color w:val="auto"/>
          <w:sz w:val="22"/>
          <w:szCs w:val="22"/>
        </w:rPr>
      </w:pPr>
      <w:r>
        <w:rPr>
          <w:color w:val="auto"/>
          <w:sz w:val="22"/>
          <w:szCs w:val="22"/>
        </w:rPr>
        <w:tab/>
      </w:r>
      <w:r w:rsidR="00BF7ADA">
        <w:rPr>
          <w:color w:val="auto"/>
          <w:sz w:val="22"/>
          <w:szCs w:val="22"/>
        </w:rPr>
        <w:t>2.</w:t>
      </w:r>
      <w:r w:rsidR="00647660">
        <w:rPr>
          <w:color w:val="auto"/>
          <w:sz w:val="22"/>
          <w:szCs w:val="22"/>
        </w:rPr>
        <w:t>7</w:t>
      </w:r>
      <w:r w:rsidR="00BF7ADA">
        <w:rPr>
          <w:color w:val="auto"/>
          <w:sz w:val="22"/>
          <w:szCs w:val="22"/>
        </w:rPr>
        <w:tab/>
      </w:r>
      <w:r w:rsidR="00BF7ADA">
        <w:rPr>
          <w:b/>
          <w:bCs/>
          <w:color w:val="auto"/>
          <w:sz w:val="22"/>
          <w:szCs w:val="22"/>
        </w:rPr>
        <w:t xml:space="preserve">The IRB Chair </w:t>
      </w:r>
      <w:r w:rsidR="00BF7ADA">
        <w:rPr>
          <w:color w:val="auto"/>
          <w:sz w:val="22"/>
          <w:szCs w:val="22"/>
        </w:rPr>
        <w:t>has additional responsibilities including:</w:t>
      </w:r>
    </w:p>
    <w:p w14:paraId="226CF787" w14:textId="5F50D7E2" w:rsidR="00BF7ADA" w:rsidRDefault="00BF7ADA" w:rsidP="00C31701">
      <w:pPr>
        <w:pStyle w:val="NoSpacing"/>
        <w:numPr>
          <w:ilvl w:val="0"/>
          <w:numId w:val="40"/>
        </w:numPr>
        <w:tabs>
          <w:tab w:val="left" w:pos="360"/>
        </w:tabs>
        <w:spacing w:after="60"/>
        <w:outlineLvl w:val="0"/>
        <w:rPr>
          <w:color w:val="auto"/>
          <w:sz w:val="22"/>
          <w:szCs w:val="22"/>
        </w:rPr>
      </w:pPr>
      <w:r>
        <w:rPr>
          <w:color w:val="auto"/>
          <w:sz w:val="22"/>
          <w:szCs w:val="22"/>
        </w:rPr>
        <w:t xml:space="preserve">Leading IRB meetings as described in </w:t>
      </w:r>
      <w:r>
        <w:rPr>
          <w:b/>
          <w:bCs/>
          <w:color w:val="auto"/>
          <w:sz w:val="22"/>
          <w:szCs w:val="22"/>
        </w:rPr>
        <w:t>SOP Convened IRB Meetings</w:t>
      </w:r>
    </w:p>
    <w:p w14:paraId="3AAABA81" w14:textId="4E8E8B41" w:rsidR="00BF7ADA" w:rsidRDefault="00BF7ADA" w:rsidP="00C31701">
      <w:pPr>
        <w:pStyle w:val="NoSpacing"/>
        <w:numPr>
          <w:ilvl w:val="0"/>
          <w:numId w:val="40"/>
        </w:numPr>
        <w:tabs>
          <w:tab w:val="left" w:pos="360"/>
        </w:tabs>
        <w:spacing w:after="60"/>
        <w:outlineLvl w:val="0"/>
        <w:rPr>
          <w:color w:val="auto"/>
          <w:sz w:val="22"/>
          <w:szCs w:val="22"/>
        </w:rPr>
      </w:pPr>
      <w:r>
        <w:rPr>
          <w:color w:val="auto"/>
          <w:sz w:val="22"/>
          <w:szCs w:val="22"/>
        </w:rPr>
        <w:t xml:space="preserve">Participating in the Chair </w:t>
      </w:r>
      <w:r w:rsidR="00A17C5D">
        <w:rPr>
          <w:color w:val="auto"/>
          <w:sz w:val="22"/>
          <w:szCs w:val="22"/>
        </w:rPr>
        <w:t>C</w:t>
      </w:r>
      <w:r>
        <w:rPr>
          <w:color w:val="auto"/>
          <w:sz w:val="22"/>
          <w:szCs w:val="22"/>
        </w:rPr>
        <w:t>ouncil</w:t>
      </w:r>
    </w:p>
    <w:p w14:paraId="22B95C25" w14:textId="12BCE976" w:rsidR="00C66949" w:rsidRDefault="00DC2737" w:rsidP="00C31701">
      <w:pPr>
        <w:pStyle w:val="NoSpacing"/>
        <w:numPr>
          <w:ilvl w:val="0"/>
          <w:numId w:val="40"/>
        </w:numPr>
        <w:tabs>
          <w:tab w:val="left" w:pos="360"/>
        </w:tabs>
        <w:spacing w:after="60"/>
        <w:outlineLvl w:val="0"/>
        <w:rPr>
          <w:color w:val="auto"/>
          <w:sz w:val="22"/>
          <w:szCs w:val="22"/>
        </w:rPr>
      </w:pPr>
      <w:r>
        <w:rPr>
          <w:color w:val="auto"/>
          <w:sz w:val="22"/>
          <w:szCs w:val="22"/>
        </w:rPr>
        <w:lastRenderedPageBreak/>
        <w:t xml:space="preserve">Expected to provide significant consultation on Reports of New Information and expedited review submissions. </w:t>
      </w:r>
    </w:p>
    <w:p w14:paraId="534C46E9" w14:textId="78D2E7C7" w:rsidR="00BF7ADA" w:rsidRDefault="00BF7ADA" w:rsidP="00C31701">
      <w:pPr>
        <w:pStyle w:val="NoSpacing"/>
        <w:numPr>
          <w:ilvl w:val="0"/>
          <w:numId w:val="40"/>
        </w:numPr>
        <w:tabs>
          <w:tab w:val="left" w:pos="360"/>
        </w:tabs>
        <w:spacing w:after="60"/>
        <w:outlineLvl w:val="0"/>
        <w:rPr>
          <w:color w:val="auto"/>
          <w:sz w:val="22"/>
          <w:szCs w:val="22"/>
        </w:rPr>
      </w:pPr>
      <w:r>
        <w:rPr>
          <w:color w:val="auto"/>
          <w:sz w:val="22"/>
          <w:szCs w:val="22"/>
        </w:rPr>
        <w:t xml:space="preserve">Assisting with the </w:t>
      </w:r>
      <w:r w:rsidR="00893C47">
        <w:rPr>
          <w:color w:val="auto"/>
          <w:sz w:val="22"/>
          <w:szCs w:val="22"/>
        </w:rPr>
        <w:t>periodic</w:t>
      </w:r>
      <w:r>
        <w:rPr>
          <w:color w:val="auto"/>
          <w:sz w:val="22"/>
          <w:szCs w:val="22"/>
        </w:rPr>
        <w:t xml:space="preserve"> assessment of IRB members</w:t>
      </w:r>
    </w:p>
    <w:p w14:paraId="07BD85BC" w14:textId="64510746" w:rsidR="0079380B" w:rsidRDefault="0079380B" w:rsidP="00C31701">
      <w:pPr>
        <w:pStyle w:val="NoSpacing"/>
        <w:numPr>
          <w:ilvl w:val="0"/>
          <w:numId w:val="40"/>
        </w:numPr>
        <w:tabs>
          <w:tab w:val="left" w:pos="360"/>
        </w:tabs>
        <w:spacing w:after="60"/>
        <w:outlineLvl w:val="0"/>
        <w:rPr>
          <w:color w:val="auto"/>
          <w:sz w:val="22"/>
          <w:szCs w:val="22"/>
        </w:rPr>
      </w:pPr>
      <w:r>
        <w:rPr>
          <w:color w:val="auto"/>
          <w:sz w:val="22"/>
          <w:szCs w:val="22"/>
        </w:rPr>
        <w:t>Providing ongoing guidance and me</w:t>
      </w:r>
      <w:r w:rsidR="000C1FE4">
        <w:rPr>
          <w:color w:val="auto"/>
          <w:sz w:val="22"/>
          <w:szCs w:val="22"/>
        </w:rPr>
        <w:t>ntor</w:t>
      </w:r>
      <w:r>
        <w:rPr>
          <w:color w:val="auto"/>
          <w:sz w:val="22"/>
          <w:szCs w:val="22"/>
        </w:rPr>
        <w:t>ship to new and established members</w:t>
      </w:r>
    </w:p>
    <w:p w14:paraId="11420D4D" w14:textId="4D0606C1" w:rsidR="00C920E8" w:rsidRPr="00C31701" w:rsidRDefault="000E574B" w:rsidP="00C31701">
      <w:pPr>
        <w:pStyle w:val="NoSpacing"/>
        <w:numPr>
          <w:ilvl w:val="0"/>
          <w:numId w:val="40"/>
        </w:numPr>
        <w:tabs>
          <w:tab w:val="left" w:pos="360"/>
        </w:tabs>
        <w:spacing w:after="120"/>
        <w:outlineLvl w:val="0"/>
        <w:rPr>
          <w:color w:val="auto"/>
          <w:sz w:val="22"/>
          <w:szCs w:val="22"/>
        </w:rPr>
      </w:pPr>
      <w:r>
        <w:rPr>
          <w:color w:val="auto"/>
          <w:sz w:val="22"/>
          <w:szCs w:val="22"/>
        </w:rPr>
        <w:t>Reviewing singl</w:t>
      </w:r>
      <w:r w:rsidR="00C920E8">
        <w:rPr>
          <w:color w:val="auto"/>
          <w:sz w:val="22"/>
          <w:szCs w:val="22"/>
        </w:rPr>
        <w:t>e</w:t>
      </w:r>
      <w:r>
        <w:rPr>
          <w:color w:val="auto"/>
          <w:sz w:val="22"/>
          <w:szCs w:val="22"/>
        </w:rPr>
        <w:t xml:space="preserve"> patient emergency </w:t>
      </w:r>
      <w:r w:rsidR="00A17C5D">
        <w:rPr>
          <w:color w:val="auto"/>
          <w:sz w:val="22"/>
          <w:szCs w:val="22"/>
        </w:rPr>
        <w:t xml:space="preserve">and non-emergency </w:t>
      </w:r>
      <w:r>
        <w:rPr>
          <w:color w:val="auto"/>
          <w:sz w:val="22"/>
          <w:szCs w:val="22"/>
        </w:rPr>
        <w:t>use of investigational drugs/biologics/devices</w:t>
      </w:r>
    </w:p>
    <w:p w14:paraId="5CA9E375" w14:textId="2478669D" w:rsidR="00DD5166" w:rsidRDefault="00DD5166" w:rsidP="00C31701">
      <w:pPr>
        <w:pStyle w:val="NoSpacing"/>
        <w:tabs>
          <w:tab w:val="left" w:pos="900"/>
        </w:tabs>
        <w:spacing w:after="120"/>
        <w:ind w:left="900" w:hanging="540"/>
        <w:outlineLvl w:val="0"/>
        <w:rPr>
          <w:color w:val="auto"/>
          <w:sz w:val="22"/>
          <w:szCs w:val="22"/>
        </w:rPr>
      </w:pPr>
      <w:r>
        <w:rPr>
          <w:color w:val="auto"/>
          <w:sz w:val="22"/>
          <w:szCs w:val="22"/>
        </w:rPr>
        <w:t>2.</w:t>
      </w:r>
      <w:r w:rsidR="00C31701">
        <w:rPr>
          <w:color w:val="auto"/>
          <w:sz w:val="22"/>
          <w:szCs w:val="22"/>
        </w:rPr>
        <w:t>8</w:t>
      </w:r>
      <w:r>
        <w:rPr>
          <w:color w:val="auto"/>
          <w:sz w:val="22"/>
          <w:szCs w:val="22"/>
        </w:rPr>
        <w:t xml:space="preserve"> </w:t>
      </w:r>
      <w:r w:rsidR="00C920E8">
        <w:rPr>
          <w:color w:val="auto"/>
          <w:sz w:val="22"/>
          <w:szCs w:val="22"/>
        </w:rPr>
        <w:tab/>
      </w:r>
      <w:r>
        <w:rPr>
          <w:color w:val="auto"/>
          <w:sz w:val="22"/>
          <w:szCs w:val="22"/>
        </w:rPr>
        <w:t>The IRB Vice-Chair</w:t>
      </w:r>
      <w:r w:rsidR="00105515">
        <w:rPr>
          <w:color w:val="auto"/>
          <w:sz w:val="22"/>
          <w:szCs w:val="22"/>
        </w:rPr>
        <w:t xml:space="preserve"> provides immediate back-up to the IRB Chair when they are unavailable</w:t>
      </w:r>
      <w:r w:rsidR="006937D7">
        <w:rPr>
          <w:color w:val="auto"/>
          <w:sz w:val="22"/>
          <w:szCs w:val="22"/>
        </w:rPr>
        <w:t>. Their</w:t>
      </w:r>
      <w:r w:rsidR="00C920E8">
        <w:rPr>
          <w:color w:val="auto"/>
          <w:sz w:val="22"/>
          <w:szCs w:val="22"/>
        </w:rPr>
        <w:t xml:space="preserve"> </w:t>
      </w:r>
      <w:r w:rsidR="006937D7">
        <w:rPr>
          <w:color w:val="auto"/>
          <w:sz w:val="22"/>
          <w:szCs w:val="22"/>
        </w:rPr>
        <w:t xml:space="preserve">responsibilities include: </w:t>
      </w:r>
    </w:p>
    <w:p w14:paraId="0DEF92A6" w14:textId="50D0FDB4" w:rsidR="006937D7" w:rsidRDefault="006937D7" w:rsidP="00C31701">
      <w:pPr>
        <w:pStyle w:val="NoSpacing"/>
        <w:numPr>
          <w:ilvl w:val="0"/>
          <w:numId w:val="42"/>
        </w:numPr>
        <w:tabs>
          <w:tab w:val="left" w:pos="360"/>
        </w:tabs>
        <w:spacing w:after="60"/>
        <w:outlineLvl w:val="0"/>
        <w:rPr>
          <w:color w:val="auto"/>
          <w:sz w:val="22"/>
          <w:szCs w:val="22"/>
        </w:rPr>
      </w:pPr>
      <w:r>
        <w:rPr>
          <w:color w:val="auto"/>
          <w:sz w:val="22"/>
          <w:szCs w:val="22"/>
        </w:rPr>
        <w:t>Lead IRB meetings in the absence of the IRB Chair</w:t>
      </w:r>
    </w:p>
    <w:p w14:paraId="44618579" w14:textId="4D81273C" w:rsidR="006937D7" w:rsidRDefault="00C66949" w:rsidP="00C31701">
      <w:pPr>
        <w:pStyle w:val="NoSpacing"/>
        <w:numPr>
          <w:ilvl w:val="0"/>
          <w:numId w:val="42"/>
        </w:numPr>
        <w:tabs>
          <w:tab w:val="left" w:pos="360"/>
        </w:tabs>
        <w:spacing w:after="60"/>
        <w:outlineLvl w:val="0"/>
        <w:rPr>
          <w:color w:val="auto"/>
          <w:sz w:val="22"/>
          <w:szCs w:val="22"/>
        </w:rPr>
      </w:pPr>
      <w:r>
        <w:rPr>
          <w:color w:val="auto"/>
          <w:sz w:val="22"/>
          <w:szCs w:val="22"/>
        </w:rPr>
        <w:t xml:space="preserve">Participate in the Chair </w:t>
      </w:r>
      <w:r w:rsidR="00A17C5D">
        <w:rPr>
          <w:color w:val="auto"/>
          <w:sz w:val="22"/>
          <w:szCs w:val="22"/>
        </w:rPr>
        <w:t>C</w:t>
      </w:r>
      <w:r>
        <w:rPr>
          <w:color w:val="auto"/>
          <w:sz w:val="22"/>
          <w:szCs w:val="22"/>
        </w:rPr>
        <w:t>ouncil</w:t>
      </w:r>
    </w:p>
    <w:p w14:paraId="73B7066B" w14:textId="66E990A2" w:rsidR="007E329B" w:rsidRDefault="009D2F92" w:rsidP="00C31701">
      <w:pPr>
        <w:pStyle w:val="NoSpacing"/>
        <w:numPr>
          <w:ilvl w:val="0"/>
          <w:numId w:val="42"/>
        </w:numPr>
        <w:tabs>
          <w:tab w:val="left" w:pos="360"/>
        </w:tabs>
        <w:spacing w:after="60"/>
        <w:outlineLvl w:val="0"/>
        <w:rPr>
          <w:color w:val="auto"/>
          <w:sz w:val="22"/>
          <w:szCs w:val="22"/>
        </w:rPr>
      </w:pPr>
      <w:r>
        <w:rPr>
          <w:color w:val="auto"/>
          <w:sz w:val="22"/>
          <w:szCs w:val="22"/>
        </w:rPr>
        <w:t xml:space="preserve">Expected to provide significant consultation on Reports of New Information and expedited review submissions. </w:t>
      </w:r>
    </w:p>
    <w:p w14:paraId="244FA01C" w14:textId="295E8B5E" w:rsidR="007E329B" w:rsidRDefault="007E329B" w:rsidP="00C31701">
      <w:pPr>
        <w:pStyle w:val="NoSpacing"/>
        <w:numPr>
          <w:ilvl w:val="0"/>
          <w:numId w:val="42"/>
        </w:numPr>
        <w:tabs>
          <w:tab w:val="left" w:pos="360"/>
        </w:tabs>
        <w:spacing w:after="60"/>
        <w:outlineLvl w:val="0"/>
        <w:rPr>
          <w:color w:val="auto"/>
          <w:sz w:val="22"/>
          <w:szCs w:val="22"/>
        </w:rPr>
      </w:pPr>
      <w:r>
        <w:rPr>
          <w:color w:val="auto"/>
          <w:sz w:val="22"/>
          <w:szCs w:val="22"/>
        </w:rPr>
        <w:t>Providing ongoing guidance and mentorship to new and established members</w:t>
      </w:r>
    </w:p>
    <w:p w14:paraId="54BEA413" w14:textId="1594B7F3" w:rsidR="00D43550" w:rsidRPr="00C31701" w:rsidRDefault="009D2F92" w:rsidP="00C31701">
      <w:pPr>
        <w:pStyle w:val="NoSpacing"/>
        <w:numPr>
          <w:ilvl w:val="0"/>
          <w:numId w:val="42"/>
        </w:numPr>
        <w:tabs>
          <w:tab w:val="left" w:pos="360"/>
        </w:tabs>
        <w:spacing w:after="120"/>
        <w:outlineLvl w:val="0"/>
        <w:rPr>
          <w:color w:val="auto"/>
          <w:sz w:val="22"/>
          <w:szCs w:val="22"/>
        </w:rPr>
      </w:pPr>
      <w:r>
        <w:rPr>
          <w:color w:val="auto"/>
          <w:sz w:val="22"/>
          <w:szCs w:val="22"/>
        </w:rPr>
        <w:t>Reviewing singl</w:t>
      </w:r>
      <w:r w:rsidR="00C920E8">
        <w:rPr>
          <w:color w:val="auto"/>
          <w:sz w:val="22"/>
          <w:szCs w:val="22"/>
        </w:rPr>
        <w:t>e</w:t>
      </w:r>
      <w:r>
        <w:rPr>
          <w:color w:val="auto"/>
          <w:sz w:val="22"/>
          <w:szCs w:val="22"/>
        </w:rPr>
        <w:t xml:space="preserve"> patient emergency</w:t>
      </w:r>
      <w:r w:rsidR="00A17C5D">
        <w:rPr>
          <w:color w:val="auto"/>
          <w:sz w:val="22"/>
          <w:szCs w:val="22"/>
        </w:rPr>
        <w:t xml:space="preserve"> and non-emergency</w:t>
      </w:r>
      <w:r>
        <w:rPr>
          <w:color w:val="auto"/>
          <w:sz w:val="22"/>
          <w:szCs w:val="22"/>
        </w:rPr>
        <w:t xml:space="preserve"> use of investigational drugs/biologics/devices.</w:t>
      </w:r>
    </w:p>
    <w:p w14:paraId="5B4CBCE9" w14:textId="7B5EF15B" w:rsidR="00994DFD" w:rsidRDefault="00994DFD" w:rsidP="00994DFD">
      <w:pPr>
        <w:pStyle w:val="NoSpacing"/>
        <w:ind w:left="900" w:hanging="540"/>
        <w:outlineLvl w:val="0"/>
        <w:rPr>
          <w:b/>
          <w:color w:val="auto"/>
          <w:sz w:val="22"/>
          <w:szCs w:val="22"/>
        </w:rPr>
      </w:pPr>
      <w:r w:rsidRPr="00A066B1">
        <w:rPr>
          <w:bCs/>
          <w:color w:val="auto"/>
          <w:sz w:val="22"/>
          <w:szCs w:val="22"/>
        </w:rPr>
        <w:t>2.</w:t>
      </w:r>
      <w:r w:rsidR="00C31701">
        <w:rPr>
          <w:bCs/>
          <w:color w:val="auto"/>
          <w:sz w:val="22"/>
          <w:szCs w:val="22"/>
        </w:rPr>
        <w:t>9</w:t>
      </w:r>
      <w:r>
        <w:rPr>
          <w:b/>
          <w:color w:val="auto"/>
          <w:sz w:val="22"/>
          <w:szCs w:val="22"/>
        </w:rPr>
        <w:tab/>
        <w:t xml:space="preserve">Expedited </w:t>
      </w:r>
      <w:r w:rsidR="00F83F82">
        <w:rPr>
          <w:b/>
          <w:color w:val="auto"/>
          <w:sz w:val="22"/>
          <w:szCs w:val="22"/>
        </w:rPr>
        <w:t xml:space="preserve">and limited IRB </w:t>
      </w:r>
      <w:r>
        <w:rPr>
          <w:b/>
          <w:color w:val="auto"/>
          <w:sz w:val="22"/>
          <w:szCs w:val="22"/>
        </w:rPr>
        <w:t xml:space="preserve">reviews. </w:t>
      </w:r>
      <w:r>
        <w:rPr>
          <w:bCs/>
          <w:color w:val="auto"/>
          <w:sz w:val="22"/>
          <w:szCs w:val="22"/>
        </w:rPr>
        <w:t xml:space="preserve">IRB members who have delegated authority from an IRB Chair to conduct </w:t>
      </w:r>
      <w:r w:rsidR="00F83F82">
        <w:rPr>
          <w:bCs/>
          <w:color w:val="auto"/>
          <w:sz w:val="22"/>
          <w:szCs w:val="22"/>
        </w:rPr>
        <w:t xml:space="preserve">limited IRB reviews and </w:t>
      </w:r>
      <w:r>
        <w:rPr>
          <w:bCs/>
          <w:color w:val="auto"/>
          <w:sz w:val="22"/>
          <w:szCs w:val="22"/>
        </w:rPr>
        <w:t>reviews using the expedited process are expected to demonstrate a thorough understanding of human subjects regulations and ethical</w:t>
      </w:r>
      <w:r w:rsidR="00E064F5">
        <w:rPr>
          <w:bCs/>
          <w:color w:val="auto"/>
          <w:sz w:val="22"/>
          <w:szCs w:val="22"/>
        </w:rPr>
        <w:t xml:space="preserve"> issues</w:t>
      </w:r>
      <w:r>
        <w:rPr>
          <w:bCs/>
          <w:color w:val="auto"/>
          <w:sz w:val="22"/>
          <w:szCs w:val="22"/>
        </w:rPr>
        <w:t>.</w:t>
      </w:r>
      <w:r w:rsidR="00E064F5">
        <w:rPr>
          <w:bCs/>
          <w:color w:val="auto"/>
          <w:sz w:val="22"/>
          <w:szCs w:val="22"/>
        </w:rPr>
        <w:t xml:space="preserve"> Their communications with researchers must be clear, concise, and as free as possible of regulatory jargon.</w:t>
      </w:r>
      <w:r>
        <w:rPr>
          <w:bCs/>
          <w:color w:val="auto"/>
          <w:sz w:val="22"/>
          <w:szCs w:val="22"/>
        </w:rPr>
        <w:t xml:space="preserve"> </w:t>
      </w:r>
    </w:p>
    <w:p w14:paraId="1F8039CD" w14:textId="77777777" w:rsidR="00994DFD" w:rsidRDefault="00994DFD" w:rsidP="00142909">
      <w:pPr>
        <w:pStyle w:val="NoSpacing"/>
        <w:ind w:left="360" w:hanging="360"/>
        <w:outlineLvl w:val="0"/>
        <w:rPr>
          <w:b/>
          <w:color w:val="auto"/>
          <w:sz w:val="22"/>
          <w:szCs w:val="22"/>
        </w:rPr>
      </w:pPr>
    </w:p>
    <w:p w14:paraId="0CCEF76E" w14:textId="0405273B" w:rsidR="00142909" w:rsidRDefault="00273B5A" w:rsidP="00142909">
      <w:pPr>
        <w:pStyle w:val="NoSpacing"/>
        <w:ind w:left="360" w:hanging="360"/>
        <w:outlineLvl w:val="0"/>
        <w:rPr>
          <w:b/>
          <w:color w:val="auto"/>
          <w:sz w:val="22"/>
          <w:szCs w:val="22"/>
        </w:rPr>
      </w:pPr>
      <w:r>
        <w:rPr>
          <w:b/>
          <w:color w:val="auto"/>
          <w:sz w:val="22"/>
          <w:szCs w:val="22"/>
        </w:rPr>
        <w:t>3</w:t>
      </w:r>
      <w:r w:rsidR="00142909" w:rsidRPr="00CD274A">
        <w:rPr>
          <w:b/>
          <w:color w:val="auto"/>
          <w:sz w:val="22"/>
          <w:szCs w:val="22"/>
        </w:rPr>
        <w:t xml:space="preserve"> </w:t>
      </w:r>
      <w:r w:rsidR="00142909" w:rsidRPr="00CD274A">
        <w:rPr>
          <w:b/>
          <w:color w:val="auto"/>
          <w:sz w:val="22"/>
          <w:szCs w:val="22"/>
        </w:rPr>
        <w:tab/>
        <w:t>RELATED MATERIALS</w:t>
      </w:r>
    </w:p>
    <w:p w14:paraId="7AF700B0" w14:textId="77777777" w:rsidR="00142909" w:rsidRDefault="00142909" w:rsidP="00142909">
      <w:pPr>
        <w:pStyle w:val="NoSpacing"/>
        <w:ind w:left="360" w:hanging="360"/>
        <w:outlineLvl w:val="0"/>
        <w:rPr>
          <w:color w:val="auto"/>
          <w:sz w:val="22"/>
          <w:szCs w:val="22"/>
        </w:rPr>
      </w:pPr>
    </w:p>
    <w:p w14:paraId="1786BBE6" w14:textId="434B4CEF" w:rsidR="00526911" w:rsidRDefault="00801600" w:rsidP="00801600">
      <w:pPr>
        <w:pStyle w:val="NoSpacing"/>
        <w:tabs>
          <w:tab w:val="left" w:pos="360"/>
        </w:tabs>
        <w:rPr>
          <w:color w:val="auto"/>
          <w:sz w:val="22"/>
          <w:szCs w:val="22"/>
        </w:rPr>
      </w:pPr>
      <w:r>
        <w:rPr>
          <w:color w:val="auto"/>
          <w:sz w:val="22"/>
          <w:szCs w:val="22"/>
        </w:rPr>
        <w:tab/>
      </w:r>
      <w:hyperlink r:id="rId12" w:history="1">
        <w:r w:rsidR="00526911" w:rsidRPr="00520F1E">
          <w:rPr>
            <w:rStyle w:val="Hyperlink"/>
            <w:sz w:val="22"/>
            <w:szCs w:val="22"/>
          </w:rPr>
          <w:t>SOP Convened IRB Meetings</w:t>
        </w:r>
      </w:hyperlink>
    </w:p>
    <w:p w14:paraId="127C7013" w14:textId="05475BBC" w:rsidR="00BF7ADA" w:rsidRDefault="00BF7ADA" w:rsidP="00801600">
      <w:pPr>
        <w:pStyle w:val="NoSpacing"/>
        <w:tabs>
          <w:tab w:val="left" w:pos="360"/>
        </w:tabs>
        <w:rPr>
          <w:color w:val="auto"/>
          <w:sz w:val="22"/>
          <w:szCs w:val="22"/>
        </w:rPr>
      </w:pPr>
      <w:r>
        <w:rPr>
          <w:color w:val="auto"/>
          <w:sz w:val="22"/>
          <w:szCs w:val="22"/>
        </w:rPr>
        <w:tab/>
      </w:r>
      <w:hyperlink r:id="rId13" w:history="1">
        <w:r w:rsidRPr="00520F1E">
          <w:rPr>
            <w:rStyle w:val="Hyperlink"/>
            <w:sz w:val="22"/>
            <w:szCs w:val="22"/>
          </w:rPr>
          <w:t>SOP IRB Consultants</w:t>
        </w:r>
      </w:hyperlink>
    </w:p>
    <w:p w14:paraId="03875D36" w14:textId="0267539B" w:rsidR="00ED134C" w:rsidRDefault="00526911" w:rsidP="00801600">
      <w:pPr>
        <w:pStyle w:val="NoSpacing"/>
        <w:tabs>
          <w:tab w:val="left" w:pos="360"/>
        </w:tabs>
        <w:rPr>
          <w:color w:val="auto"/>
          <w:sz w:val="22"/>
          <w:szCs w:val="22"/>
        </w:rPr>
      </w:pPr>
      <w:r>
        <w:rPr>
          <w:color w:val="auto"/>
          <w:sz w:val="22"/>
          <w:szCs w:val="22"/>
        </w:rPr>
        <w:tab/>
      </w:r>
      <w:hyperlink r:id="rId14" w:history="1">
        <w:r w:rsidR="00801600" w:rsidRPr="00520F1E">
          <w:rPr>
            <w:rStyle w:val="Hyperlink"/>
            <w:sz w:val="22"/>
            <w:szCs w:val="22"/>
          </w:rPr>
          <w:t>SOP Reviewer Conflict of Interest</w:t>
        </w:r>
      </w:hyperlink>
      <w:r w:rsidR="00801600">
        <w:rPr>
          <w:color w:val="auto"/>
          <w:sz w:val="22"/>
          <w:szCs w:val="22"/>
        </w:rPr>
        <w:t xml:space="preserve"> </w:t>
      </w:r>
    </w:p>
    <w:p w14:paraId="50FF257E" w14:textId="026DBD29" w:rsidR="00A106F5" w:rsidRDefault="00A106F5" w:rsidP="00801600">
      <w:pPr>
        <w:pStyle w:val="NoSpacing"/>
        <w:tabs>
          <w:tab w:val="left" w:pos="360"/>
        </w:tabs>
        <w:rPr>
          <w:color w:val="auto"/>
          <w:sz w:val="22"/>
          <w:szCs w:val="22"/>
        </w:rPr>
      </w:pPr>
      <w:r>
        <w:rPr>
          <w:color w:val="auto"/>
          <w:sz w:val="22"/>
          <w:szCs w:val="22"/>
        </w:rPr>
        <w:tab/>
      </w:r>
      <w:hyperlink r:id="rId15" w:history="1">
        <w:r w:rsidRPr="00FA62B4">
          <w:rPr>
            <w:rStyle w:val="Hyperlink"/>
            <w:sz w:val="22"/>
            <w:szCs w:val="22"/>
          </w:rPr>
          <w:t xml:space="preserve">WORKSHEET Criteria for </w:t>
        </w:r>
        <w:r w:rsidR="00FA62B4">
          <w:rPr>
            <w:rStyle w:val="Hyperlink"/>
            <w:sz w:val="22"/>
            <w:szCs w:val="22"/>
          </w:rPr>
          <w:t xml:space="preserve">IRB </w:t>
        </w:r>
        <w:r w:rsidRPr="00FA62B4">
          <w:rPr>
            <w:rStyle w:val="Hyperlink"/>
            <w:sz w:val="22"/>
            <w:szCs w:val="22"/>
          </w:rPr>
          <w:t>Approval</w:t>
        </w:r>
      </w:hyperlink>
    </w:p>
    <w:p w14:paraId="2ADF0298" w14:textId="01B1F663" w:rsidR="00142909" w:rsidRDefault="00142909" w:rsidP="00142909">
      <w:pPr>
        <w:pStyle w:val="NoSpacing"/>
        <w:outlineLvl w:val="0"/>
        <w:rPr>
          <w:color w:val="auto"/>
          <w:sz w:val="22"/>
          <w:szCs w:val="22"/>
        </w:rPr>
      </w:pPr>
    </w:p>
    <w:p w14:paraId="4873579C" w14:textId="425FE615" w:rsidR="00142909" w:rsidRDefault="00273B5A" w:rsidP="1301FCCD">
      <w:pPr>
        <w:pStyle w:val="NoSpacing"/>
        <w:ind w:left="360" w:hanging="360"/>
        <w:outlineLvl w:val="0"/>
        <w:rPr>
          <w:b/>
          <w:bCs/>
          <w:color w:val="auto"/>
          <w:sz w:val="22"/>
          <w:szCs w:val="22"/>
        </w:rPr>
      </w:pPr>
      <w:r>
        <w:rPr>
          <w:b/>
          <w:bCs/>
          <w:color w:val="auto"/>
          <w:sz w:val="22"/>
          <w:szCs w:val="22"/>
        </w:rPr>
        <w:t>4</w:t>
      </w:r>
      <w:r w:rsidR="00142909" w:rsidRPr="1301FCCD">
        <w:rPr>
          <w:b/>
          <w:bCs/>
          <w:color w:val="auto"/>
          <w:sz w:val="22"/>
          <w:szCs w:val="22"/>
        </w:rPr>
        <w:t xml:space="preserve"> </w:t>
      </w:r>
      <w:r w:rsidR="00142909" w:rsidRPr="00CD274A">
        <w:rPr>
          <w:b/>
          <w:color w:val="auto"/>
          <w:sz w:val="22"/>
          <w:szCs w:val="22"/>
        </w:rPr>
        <w:tab/>
      </w:r>
      <w:r w:rsidR="00142909" w:rsidRPr="1301FCCD">
        <w:rPr>
          <w:b/>
          <w:bCs/>
          <w:color w:val="auto"/>
          <w:sz w:val="22"/>
          <w:szCs w:val="22"/>
        </w:rPr>
        <w:t>REGULATORY REFERENCES</w:t>
      </w:r>
      <w:r w:rsidR="000406B3" w:rsidRPr="1301FCCD">
        <w:rPr>
          <w:b/>
          <w:bCs/>
          <w:color w:val="auto"/>
          <w:sz w:val="22"/>
          <w:szCs w:val="22"/>
        </w:rPr>
        <w:t xml:space="preserve"> </w:t>
      </w:r>
    </w:p>
    <w:p w14:paraId="0BF4E613" w14:textId="77777777" w:rsidR="00142909" w:rsidRDefault="00142909" w:rsidP="00142909">
      <w:pPr>
        <w:pStyle w:val="NoSpacing"/>
        <w:ind w:left="360" w:hanging="360"/>
        <w:outlineLvl w:val="0"/>
        <w:rPr>
          <w:color w:val="auto"/>
          <w:sz w:val="22"/>
          <w:szCs w:val="22"/>
        </w:rPr>
      </w:pPr>
    </w:p>
    <w:p w14:paraId="4CD0BC7E" w14:textId="296DA775" w:rsidR="00142909" w:rsidRDefault="00B31611" w:rsidP="00142909">
      <w:pPr>
        <w:pStyle w:val="NoSpacing"/>
        <w:ind w:left="360" w:hanging="360"/>
        <w:outlineLvl w:val="0"/>
        <w:rPr>
          <w:color w:val="auto"/>
          <w:sz w:val="22"/>
          <w:szCs w:val="22"/>
        </w:rPr>
      </w:pPr>
      <w:r>
        <w:rPr>
          <w:color w:val="auto"/>
          <w:sz w:val="22"/>
          <w:szCs w:val="22"/>
        </w:rPr>
        <w:tab/>
        <w:t>None</w:t>
      </w:r>
    </w:p>
    <w:p w14:paraId="09C1F33E" w14:textId="77777777" w:rsidR="00402916" w:rsidRDefault="00402916" w:rsidP="00142909">
      <w:pPr>
        <w:pStyle w:val="NoSpacing"/>
        <w:ind w:left="360" w:hanging="360"/>
        <w:outlineLvl w:val="0"/>
        <w:rPr>
          <w:color w:val="auto"/>
          <w:sz w:val="22"/>
          <w:szCs w:val="22"/>
        </w:rPr>
      </w:pPr>
    </w:p>
    <w:tbl>
      <w:tblPr>
        <w:tblStyle w:val="TableGrid"/>
        <w:tblW w:w="10170" w:type="dxa"/>
        <w:tblInd w:w="-5" w:type="dxa"/>
        <w:tblLook w:val="04A0" w:firstRow="1" w:lastRow="0" w:firstColumn="1" w:lastColumn="0" w:noHBand="0" w:noVBand="1"/>
        <w:tblCaption w:val="Version history table"/>
        <w:tblDescription w:val="contains version number, posted date, implementation date and revision summary"/>
      </w:tblPr>
      <w:tblGrid>
        <w:gridCol w:w="2622"/>
        <w:gridCol w:w="1367"/>
        <w:gridCol w:w="1696"/>
        <w:gridCol w:w="4485"/>
      </w:tblGrid>
      <w:tr w:rsidR="00B9263B" w:rsidRPr="00ED134C" w14:paraId="237E37BD" w14:textId="77777777" w:rsidTr="1301FCCD">
        <w:trPr>
          <w:trHeight w:val="233"/>
        </w:trPr>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447909E1" w14:textId="02D7EADF" w:rsidR="00B9263B" w:rsidRPr="00954C91" w:rsidRDefault="011323B6" w:rsidP="6C802FC0">
            <w:pPr>
              <w:pStyle w:val="NoSpacing"/>
              <w:jc w:val="center"/>
              <w:rPr>
                <w:b/>
                <w:bCs/>
                <w:color w:val="FFFFFF" w:themeColor="background1"/>
                <w:sz w:val="22"/>
                <w:szCs w:val="22"/>
              </w:rPr>
            </w:pPr>
            <w:r w:rsidRPr="00954C91">
              <w:rPr>
                <w:b/>
                <w:bCs/>
                <w:color w:val="FFFFFF" w:themeColor="background1"/>
                <w:sz w:val="22"/>
                <w:szCs w:val="22"/>
              </w:rPr>
              <w:t>Version Number</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tcPr>
          <w:p w14:paraId="727CE0B1" w14:textId="77777777" w:rsidR="00B9263B" w:rsidRPr="00954C91" w:rsidRDefault="011323B6" w:rsidP="6C802FC0">
            <w:pPr>
              <w:pStyle w:val="NoSpacing"/>
              <w:jc w:val="center"/>
              <w:rPr>
                <w:b/>
                <w:bCs/>
                <w:color w:val="FFFFFF" w:themeColor="background1"/>
                <w:sz w:val="22"/>
                <w:szCs w:val="22"/>
              </w:rPr>
            </w:pPr>
            <w:r w:rsidRPr="00954C91">
              <w:rPr>
                <w:b/>
                <w:bCs/>
                <w:color w:val="FFFFFF" w:themeColor="background1"/>
                <w:sz w:val="22"/>
                <w:szCs w:val="22"/>
              </w:rPr>
              <w:t>Posted Date</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BC4CBFB" w14:textId="77777777" w:rsidR="00B9263B" w:rsidRPr="00954C91" w:rsidRDefault="011323B6" w:rsidP="6C802FC0">
            <w:pPr>
              <w:pStyle w:val="NoSpacing"/>
              <w:jc w:val="center"/>
              <w:rPr>
                <w:b/>
                <w:bCs/>
                <w:color w:val="FFFFFF" w:themeColor="background1"/>
                <w:sz w:val="22"/>
                <w:szCs w:val="22"/>
              </w:rPr>
            </w:pPr>
            <w:r w:rsidRPr="00954C91">
              <w:rPr>
                <w:b/>
                <w:bCs/>
                <w:color w:val="FFFFFF" w:themeColor="background1"/>
                <w:sz w:val="22"/>
                <w:szCs w:val="22"/>
              </w:rPr>
              <w:t>Implementation Date</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07D22265" w14:textId="77777777" w:rsidR="00B9263B" w:rsidRPr="00954C91" w:rsidRDefault="011323B6" w:rsidP="6C802FC0">
            <w:pPr>
              <w:pStyle w:val="NoSpacing"/>
              <w:jc w:val="center"/>
              <w:rPr>
                <w:b/>
                <w:bCs/>
                <w:color w:val="FFFFFF" w:themeColor="background1"/>
                <w:sz w:val="22"/>
                <w:szCs w:val="22"/>
              </w:rPr>
            </w:pPr>
            <w:r w:rsidRPr="00954C91">
              <w:rPr>
                <w:b/>
                <w:bCs/>
                <w:color w:val="FFFFFF" w:themeColor="background1"/>
                <w:sz w:val="22"/>
                <w:szCs w:val="22"/>
              </w:rPr>
              <w:t>Summary of Changes</w:t>
            </w:r>
          </w:p>
        </w:tc>
      </w:tr>
      <w:tr w:rsidR="003F244A" w:rsidRPr="00ED134C" w14:paraId="76466A35" w14:textId="77777777" w:rsidTr="000264C2">
        <w:trPr>
          <w:trHeight w:val="233"/>
        </w:trPr>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3BB6CA" w14:textId="7D086D5E" w:rsidR="003F244A" w:rsidRPr="00C31701" w:rsidRDefault="003F244A" w:rsidP="6C802FC0">
            <w:pPr>
              <w:pStyle w:val="NoSpacing"/>
              <w:jc w:val="center"/>
              <w:rPr>
                <w:color w:val="auto"/>
                <w:sz w:val="22"/>
                <w:szCs w:val="22"/>
              </w:rPr>
            </w:pPr>
            <w:r>
              <w:rPr>
                <w:color w:val="auto"/>
                <w:sz w:val="22"/>
                <w:szCs w:val="22"/>
              </w:rPr>
              <w:t>2.4</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E009AC" w14:textId="02FDA114" w:rsidR="003F244A" w:rsidRPr="00C31701" w:rsidRDefault="003F244A" w:rsidP="003F244A">
            <w:pPr>
              <w:pStyle w:val="NoSpacing"/>
              <w:jc w:val="center"/>
              <w:rPr>
                <w:color w:val="auto"/>
                <w:sz w:val="22"/>
                <w:szCs w:val="22"/>
              </w:rPr>
            </w:pPr>
            <w:r>
              <w:rPr>
                <w:color w:val="auto"/>
                <w:sz w:val="22"/>
                <w:szCs w:val="22"/>
              </w:rPr>
              <w:t>06.26.2025</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CDFDE5C" w14:textId="33398A61" w:rsidR="003F244A" w:rsidRPr="00C31701" w:rsidRDefault="003F244A" w:rsidP="003F244A">
            <w:pPr>
              <w:pStyle w:val="NoSpacing"/>
              <w:jc w:val="center"/>
              <w:rPr>
                <w:color w:val="auto"/>
                <w:sz w:val="22"/>
                <w:szCs w:val="22"/>
              </w:rPr>
            </w:pPr>
            <w:r>
              <w:rPr>
                <w:color w:val="auto"/>
                <w:sz w:val="22"/>
                <w:szCs w:val="22"/>
              </w:rPr>
              <w:t>06.26.2025</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621EDA" w14:textId="48DDC3C4" w:rsidR="003F244A" w:rsidRPr="00C31701" w:rsidRDefault="003F244A" w:rsidP="00C31701">
            <w:pPr>
              <w:pStyle w:val="NoSpacing"/>
              <w:rPr>
                <w:color w:val="auto"/>
                <w:sz w:val="22"/>
                <w:szCs w:val="22"/>
              </w:rPr>
            </w:pPr>
            <w:r w:rsidRPr="003F244A">
              <w:rPr>
                <w:color w:val="auto"/>
                <w:sz w:val="22"/>
                <w:szCs w:val="22"/>
              </w:rPr>
              <w:t>Add review of single patient non-emergency use of investigational drugs/biologics/devices as a responsibility of the IRB Chair and IRB Vice-Chair</w:t>
            </w:r>
          </w:p>
        </w:tc>
      </w:tr>
      <w:tr w:rsidR="009600EC" w:rsidRPr="00ED134C" w14:paraId="092A5999" w14:textId="77777777" w:rsidTr="00C31701">
        <w:trPr>
          <w:trHeight w:val="233"/>
        </w:trPr>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AF192E" w14:textId="38F425BB" w:rsidR="009600EC" w:rsidRPr="00C31701" w:rsidRDefault="009600EC" w:rsidP="6C802FC0">
            <w:pPr>
              <w:pStyle w:val="NoSpacing"/>
              <w:jc w:val="center"/>
              <w:rPr>
                <w:color w:val="auto"/>
                <w:sz w:val="22"/>
                <w:szCs w:val="22"/>
              </w:rPr>
            </w:pPr>
            <w:r w:rsidRPr="00C31701">
              <w:rPr>
                <w:color w:val="auto"/>
                <w:sz w:val="22"/>
                <w:szCs w:val="22"/>
              </w:rPr>
              <w:t>2.3</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65B787" w14:textId="575EFB63" w:rsidR="009600EC" w:rsidRPr="00C31701" w:rsidRDefault="00621DF5" w:rsidP="6C802FC0">
            <w:pPr>
              <w:pStyle w:val="NoSpacing"/>
              <w:jc w:val="center"/>
              <w:rPr>
                <w:color w:val="auto"/>
                <w:sz w:val="22"/>
                <w:szCs w:val="22"/>
              </w:rPr>
            </w:pPr>
            <w:r w:rsidRPr="00C31701">
              <w:rPr>
                <w:color w:val="auto"/>
                <w:sz w:val="22"/>
                <w:szCs w:val="22"/>
              </w:rPr>
              <w:t>02.01.2024</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3E8A42" w14:textId="32025258" w:rsidR="009600EC" w:rsidRPr="00C31701" w:rsidRDefault="00621DF5" w:rsidP="6C802FC0">
            <w:pPr>
              <w:pStyle w:val="NoSpacing"/>
              <w:jc w:val="center"/>
              <w:rPr>
                <w:color w:val="auto"/>
                <w:sz w:val="22"/>
                <w:szCs w:val="22"/>
              </w:rPr>
            </w:pPr>
            <w:r w:rsidRPr="00C31701">
              <w:rPr>
                <w:color w:val="auto"/>
                <w:sz w:val="22"/>
                <w:szCs w:val="22"/>
              </w:rPr>
              <w:t>02.01.2024</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4B0C78" w14:textId="0994B511" w:rsidR="009600EC" w:rsidRPr="00C31701" w:rsidRDefault="00621DF5" w:rsidP="00C31701">
            <w:pPr>
              <w:pStyle w:val="NoSpacing"/>
              <w:rPr>
                <w:color w:val="auto"/>
                <w:sz w:val="22"/>
                <w:szCs w:val="22"/>
              </w:rPr>
            </w:pPr>
            <w:r w:rsidRPr="00C31701">
              <w:rPr>
                <w:color w:val="auto"/>
                <w:sz w:val="22"/>
                <w:szCs w:val="22"/>
              </w:rPr>
              <w:t>Add role of Vice Chair</w:t>
            </w:r>
          </w:p>
        </w:tc>
      </w:tr>
      <w:tr w:rsidR="004159D9" w:rsidRPr="00D26748" w14:paraId="44213CA6" w14:textId="77777777" w:rsidTr="1301FCC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884748" w14:textId="47A6287B" w:rsidR="004159D9" w:rsidRDefault="00BA6695" w:rsidP="00835027">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2.2</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235C7E" w14:textId="4B4B7AF1" w:rsidR="004159D9" w:rsidRDefault="00BA6695" w:rsidP="1301FCCD">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06.01.2023</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9FFE40" w14:textId="32B8188D" w:rsidR="004159D9" w:rsidRDefault="00BA6695" w:rsidP="00B9263B">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06.01.2023</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E9CB19" w14:textId="6D68C2EE" w:rsidR="004159D9" w:rsidRDefault="004159D9" w:rsidP="00835027">
            <w:pPr>
              <w:pStyle w:val="NoSpacing"/>
              <w:rPr>
                <w:rFonts w:ascii="Calibri" w:eastAsiaTheme="majorEastAsia" w:hAnsi="Calibri" w:cstheme="majorBidi"/>
                <w:color w:val="auto"/>
                <w:sz w:val="22"/>
                <w:szCs w:val="26"/>
              </w:rPr>
            </w:pPr>
            <w:r>
              <w:rPr>
                <w:rFonts w:ascii="Calibri" w:eastAsiaTheme="majorEastAsia" w:hAnsi="Calibri" w:cstheme="majorBidi"/>
                <w:color w:val="auto"/>
                <w:sz w:val="22"/>
                <w:szCs w:val="26"/>
              </w:rPr>
              <w:t>Clarify attendance requirements, remove optional secondary reviewer component; other minor modifications</w:t>
            </w:r>
          </w:p>
        </w:tc>
      </w:tr>
      <w:tr w:rsidR="00247EDB" w:rsidRPr="00D26748" w14:paraId="2FC6C5CF" w14:textId="77777777" w:rsidTr="1301FCC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52F764" w14:textId="022458C3" w:rsidR="00247EDB" w:rsidRDefault="00247EDB" w:rsidP="00835027">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2.1</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E995BD" w14:textId="0210F32B" w:rsidR="00247EDB" w:rsidRDefault="00481F77" w:rsidP="1301FCCD">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02/25</w:t>
            </w:r>
            <w:r w:rsidR="00247EDB">
              <w:rPr>
                <w:rFonts w:ascii="Calibri" w:eastAsiaTheme="majorEastAsia" w:hAnsi="Calibri" w:cstheme="majorBidi"/>
                <w:color w:val="auto"/>
                <w:sz w:val="22"/>
                <w:szCs w:val="22"/>
              </w:rPr>
              <w:t>/2021</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224867" w14:textId="7D9379B8" w:rsidR="00247EDB" w:rsidRDefault="00481F77" w:rsidP="00B9263B">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02/25</w:t>
            </w:r>
            <w:r w:rsidR="00247EDB">
              <w:rPr>
                <w:rFonts w:ascii="Calibri" w:eastAsiaTheme="majorEastAsia" w:hAnsi="Calibri" w:cstheme="majorBidi"/>
                <w:color w:val="auto"/>
                <w:sz w:val="22"/>
                <w:szCs w:val="26"/>
              </w:rPr>
              <w:t>/2021</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4081F7" w14:textId="50775573" w:rsidR="00247EDB" w:rsidRDefault="00247EDB" w:rsidP="00835027">
            <w:pPr>
              <w:pStyle w:val="NoSpacing"/>
              <w:rPr>
                <w:rFonts w:ascii="Calibri" w:eastAsiaTheme="majorEastAsia" w:hAnsi="Calibri" w:cstheme="majorBidi"/>
                <w:color w:val="auto"/>
                <w:sz w:val="22"/>
                <w:szCs w:val="26"/>
              </w:rPr>
            </w:pPr>
            <w:r>
              <w:rPr>
                <w:rFonts w:ascii="Calibri" w:eastAsiaTheme="majorEastAsia" w:hAnsi="Calibri" w:cstheme="majorBidi"/>
                <w:color w:val="auto"/>
                <w:sz w:val="22"/>
                <w:szCs w:val="26"/>
              </w:rPr>
              <w:t xml:space="preserve">New information about expedited &amp; limited IRB review </w:t>
            </w:r>
          </w:p>
        </w:tc>
      </w:tr>
      <w:tr w:rsidR="00B9263B" w:rsidRPr="00D26748" w14:paraId="03CF7C0D" w14:textId="77777777" w:rsidTr="1301FCC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2D063B" w14:textId="187613DF" w:rsidR="00B9263B" w:rsidRPr="00543DD2" w:rsidRDefault="0066584E" w:rsidP="00835027">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2.0</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54E498" w14:textId="652C914C" w:rsidR="00B9263B" w:rsidRDefault="00B44776" w:rsidP="1301FCCD">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12/09</w:t>
            </w:r>
            <w:r w:rsidR="00B9263B" w:rsidRPr="1301FCCD">
              <w:rPr>
                <w:rFonts w:ascii="Calibri" w:eastAsiaTheme="majorEastAsia" w:hAnsi="Calibri" w:cstheme="majorBidi"/>
                <w:color w:val="auto"/>
                <w:sz w:val="22"/>
                <w:szCs w:val="22"/>
              </w:rPr>
              <w:t>/</w:t>
            </w:r>
            <w:r w:rsidR="004F6106">
              <w:rPr>
                <w:rFonts w:ascii="Calibri" w:eastAsiaTheme="majorEastAsia" w:hAnsi="Calibri" w:cstheme="majorBidi"/>
                <w:color w:val="auto"/>
                <w:sz w:val="22"/>
                <w:szCs w:val="22"/>
              </w:rPr>
              <w:t>2020</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0FE713" w14:textId="7C49B5E3" w:rsidR="00B9263B" w:rsidRPr="00543DD2" w:rsidRDefault="00B44776" w:rsidP="00B9263B">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12/09</w:t>
            </w:r>
            <w:r w:rsidR="00B9263B" w:rsidRPr="00543DD2">
              <w:rPr>
                <w:rFonts w:ascii="Calibri" w:eastAsiaTheme="majorEastAsia" w:hAnsi="Calibri" w:cstheme="majorBidi"/>
                <w:color w:val="auto"/>
                <w:sz w:val="22"/>
                <w:szCs w:val="26"/>
              </w:rPr>
              <w:t>/</w:t>
            </w:r>
            <w:r w:rsidR="004F6106">
              <w:rPr>
                <w:rFonts w:ascii="Calibri" w:eastAsiaTheme="majorEastAsia" w:hAnsi="Calibri" w:cstheme="majorBidi"/>
                <w:color w:val="auto"/>
                <w:sz w:val="22"/>
                <w:szCs w:val="26"/>
              </w:rPr>
              <w:t>2020</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20865E" w14:textId="64205E77" w:rsidR="00B9263B" w:rsidRPr="00543DD2" w:rsidRDefault="0066584E" w:rsidP="00835027">
            <w:pPr>
              <w:pStyle w:val="NoSpacing"/>
              <w:rPr>
                <w:rFonts w:ascii="Calibri" w:eastAsiaTheme="majorEastAsia" w:hAnsi="Calibri" w:cstheme="majorBidi"/>
                <w:color w:val="auto"/>
                <w:sz w:val="22"/>
                <w:szCs w:val="26"/>
              </w:rPr>
            </w:pPr>
            <w:r>
              <w:rPr>
                <w:rFonts w:ascii="Calibri" w:eastAsiaTheme="majorEastAsia" w:hAnsi="Calibri" w:cstheme="majorBidi"/>
                <w:color w:val="auto"/>
                <w:sz w:val="22"/>
                <w:szCs w:val="26"/>
              </w:rPr>
              <w:t>Significant reorganization of</w:t>
            </w:r>
            <w:r w:rsidR="004C0FD9">
              <w:rPr>
                <w:rFonts w:ascii="Calibri" w:eastAsiaTheme="majorEastAsia" w:hAnsi="Calibri" w:cstheme="majorBidi"/>
                <w:color w:val="auto"/>
                <w:sz w:val="22"/>
                <w:szCs w:val="26"/>
              </w:rPr>
              <w:t xml:space="preserve">, </w:t>
            </w:r>
            <w:r>
              <w:rPr>
                <w:rFonts w:ascii="Calibri" w:eastAsiaTheme="majorEastAsia" w:hAnsi="Calibri" w:cstheme="majorBidi"/>
                <w:color w:val="auto"/>
                <w:sz w:val="22"/>
                <w:szCs w:val="26"/>
              </w:rPr>
              <w:t>and minor updates to content</w:t>
            </w:r>
          </w:p>
        </w:tc>
      </w:tr>
      <w:tr w:rsidR="00DC4CEC" w:rsidRPr="00D26748" w14:paraId="5E989F9C" w14:textId="77777777" w:rsidTr="1301FCC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D69F2B" w14:textId="55922174" w:rsidR="00DC4CEC" w:rsidRPr="00135B00" w:rsidRDefault="00DC4CEC" w:rsidP="00DC4CEC">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1.2</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A5010C" w14:textId="18EAA19F" w:rsidR="00DC4CEC" w:rsidRPr="00135B00" w:rsidRDefault="00DC4CEC" w:rsidP="00DC4CEC">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05/26/2017</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260DB0" w14:textId="07A6DFA4" w:rsidR="00DC4CEC" w:rsidRPr="00135B00" w:rsidRDefault="00DC4CEC" w:rsidP="00DC4CEC">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05/26/2017</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E7FB19" w14:textId="4EA27498" w:rsidR="00DC4CEC" w:rsidRPr="00135B00" w:rsidRDefault="00DC4CEC" w:rsidP="00DC4CEC">
            <w:pPr>
              <w:pStyle w:val="NoSpacing"/>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Updated links</w:t>
            </w:r>
          </w:p>
        </w:tc>
      </w:tr>
      <w:tr w:rsidR="00DC4CEC" w:rsidRPr="00D26748" w14:paraId="33825D3C" w14:textId="77777777" w:rsidTr="1301FCC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137349" w14:textId="518E546A" w:rsidR="00DC4CEC" w:rsidRDefault="00BA6695" w:rsidP="00DC4CEC">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lastRenderedPageBreak/>
              <w:t>Previous versions</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3A71E3" w14:textId="7692B9D1" w:rsidR="00DC4CEC" w:rsidRPr="00135B00" w:rsidRDefault="00DC4CEC" w:rsidP="00DC4CEC">
            <w:pPr>
              <w:pStyle w:val="NoSpacing"/>
              <w:jc w:val="center"/>
              <w:rPr>
                <w:rFonts w:ascii="Calibri" w:eastAsiaTheme="majorEastAsia" w:hAnsi="Calibri" w:cstheme="majorBidi"/>
                <w:color w:val="000000" w:themeColor="text1"/>
                <w:sz w:val="22"/>
                <w:szCs w:val="26"/>
              </w:rPr>
            </w:pP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2FFE6A" w14:textId="6C56FE72" w:rsidR="00DC4CEC" w:rsidRPr="00135B00" w:rsidRDefault="00DC4CEC" w:rsidP="00DC4CEC">
            <w:pPr>
              <w:pStyle w:val="NoSpacing"/>
              <w:jc w:val="center"/>
              <w:rPr>
                <w:rFonts w:ascii="Calibri" w:eastAsiaTheme="majorEastAsia" w:hAnsi="Calibri" w:cstheme="majorBidi"/>
                <w:color w:val="000000" w:themeColor="text1"/>
                <w:sz w:val="22"/>
                <w:szCs w:val="26"/>
              </w:rPr>
            </w:pP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3FE008" w14:textId="12BB1B84" w:rsidR="00DC4CEC" w:rsidRPr="00135B00" w:rsidRDefault="00BA6695" w:rsidP="00DC4CEC">
            <w:pPr>
              <w:pStyle w:val="NoSpacing"/>
              <w:rPr>
                <w:rFonts w:ascii="Calibri" w:eastAsiaTheme="majorEastAsia" w:hAnsi="Calibri" w:cstheme="majorBidi"/>
                <w:color w:val="000000" w:themeColor="text1"/>
                <w:sz w:val="22"/>
                <w:szCs w:val="26"/>
              </w:rPr>
            </w:pPr>
            <w:r w:rsidRPr="73CF509B">
              <w:rPr>
                <w:rFonts w:ascii="Calibri" w:eastAsiaTheme="majorEastAsia" w:hAnsi="Calibri" w:cstheme="majorBidi"/>
                <w:color w:val="000000" w:themeColor="text1"/>
                <w:sz w:val="22"/>
                <w:szCs w:val="22"/>
              </w:rPr>
              <w:t xml:space="preserve">For older versions: HSD staff </w:t>
            </w:r>
            <w:r>
              <w:rPr>
                <w:rFonts w:ascii="Calibri" w:eastAsiaTheme="majorEastAsia" w:hAnsi="Calibri" w:cstheme="majorBidi"/>
                <w:color w:val="000000" w:themeColor="text1"/>
                <w:sz w:val="22"/>
                <w:szCs w:val="22"/>
              </w:rPr>
              <w:t>refer to</w:t>
            </w:r>
            <w:r w:rsidRPr="73CF509B">
              <w:rPr>
                <w:rFonts w:ascii="Calibri" w:eastAsiaTheme="majorEastAsia" w:hAnsi="Calibri" w:cstheme="majorBidi"/>
                <w:color w:val="000000" w:themeColor="text1"/>
                <w:sz w:val="22"/>
                <w:szCs w:val="22"/>
              </w:rPr>
              <w:t xml:space="preserve"> the SharePoint Document Library; Others – contact </w:t>
            </w:r>
            <w:hyperlink r:id="rId16" w:history="1">
              <w:r w:rsidRPr="005145A5">
                <w:rPr>
                  <w:rStyle w:val="Hyperlink"/>
                  <w:rFonts w:ascii="Calibri" w:eastAsiaTheme="majorEastAsia" w:hAnsi="Calibri" w:cstheme="majorBidi"/>
                  <w:sz w:val="22"/>
                  <w:szCs w:val="22"/>
                </w:rPr>
                <w:t>hsdinfo@uw.edu</w:t>
              </w:r>
            </w:hyperlink>
            <w:r w:rsidRPr="73CF509B">
              <w:rPr>
                <w:rFonts w:ascii="Calibri" w:eastAsiaTheme="majorEastAsia" w:hAnsi="Calibri" w:cstheme="majorBidi"/>
                <w:color w:val="000000" w:themeColor="text1"/>
                <w:sz w:val="22"/>
                <w:szCs w:val="22"/>
              </w:rPr>
              <w:t>.</w:t>
            </w:r>
          </w:p>
        </w:tc>
      </w:tr>
    </w:tbl>
    <w:p w14:paraId="202FFFFD" w14:textId="7C75D3A7" w:rsidR="00B9263B" w:rsidRPr="00A066B1" w:rsidRDefault="00BA6695" w:rsidP="00A066B1">
      <w:pPr>
        <w:tabs>
          <w:tab w:val="left" w:pos="8762"/>
        </w:tabs>
        <w:spacing w:before="160"/>
        <w:rPr>
          <w:sz w:val="18"/>
          <w:szCs w:val="18"/>
        </w:rPr>
      </w:pPr>
      <w:r>
        <w:rPr>
          <w:b/>
          <w:bCs/>
          <w:sz w:val="18"/>
          <w:szCs w:val="18"/>
        </w:rPr>
        <w:t xml:space="preserve">Keywords: </w:t>
      </w:r>
      <w:r>
        <w:rPr>
          <w:sz w:val="18"/>
          <w:szCs w:val="18"/>
        </w:rPr>
        <w:t>IRB members</w:t>
      </w:r>
    </w:p>
    <w:sectPr w:rsidR="00B9263B" w:rsidRPr="00A066B1" w:rsidSect="00D05619">
      <w:footerReference w:type="defaul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4F4F7" w14:textId="77777777" w:rsidR="00D05619" w:rsidRDefault="00D05619" w:rsidP="00BC532C">
      <w:pPr>
        <w:spacing w:after="0" w:line="240" w:lineRule="auto"/>
      </w:pPr>
      <w:r>
        <w:separator/>
      </w:r>
    </w:p>
  </w:endnote>
  <w:endnote w:type="continuationSeparator" w:id="0">
    <w:p w14:paraId="6EBD410A" w14:textId="77777777" w:rsidR="00D05619" w:rsidRDefault="00D05619" w:rsidP="00BC532C">
      <w:pPr>
        <w:spacing w:after="0" w:line="240" w:lineRule="auto"/>
      </w:pPr>
      <w:r>
        <w:continuationSeparator/>
      </w:r>
    </w:p>
  </w:endnote>
  <w:endnote w:type="continuationNotice" w:id="1">
    <w:p w14:paraId="406FF475" w14:textId="77777777" w:rsidR="00D05619" w:rsidRDefault="00D056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Description w:val="Contains the date posted, the document title, the page number, and the document number."/>
    </w:tblPr>
    <w:tblGrid>
      <w:gridCol w:w="3060"/>
      <w:gridCol w:w="4140"/>
      <w:gridCol w:w="2870"/>
    </w:tblGrid>
    <w:tr w:rsidR="00925C4A" w14:paraId="10336876" w14:textId="77777777" w:rsidTr="000264C2">
      <w:tc>
        <w:tcPr>
          <w:tcW w:w="3060" w:type="dxa"/>
          <w:vAlign w:val="center"/>
        </w:tcPr>
        <w:p w14:paraId="5D7BCC38" w14:textId="6ECB14D7" w:rsidR="00925C4A" w:rsidRPr="000C25E0" w:rsidRDefault="00925C4A" w:rsidP="007D7BAF">
          <w:pPr>
            <w:pStyle w:val="Footer"/>
            <w:rPr>
              <w:sz w:val="18"/>
              <w:szCs w:val="18"/>
            </w:rPr>
          </w:pPr>
          <w:r>
            <w:rPr>
              <w:sz w:val="18"/>
              <w:szCs w:val="18"/>
            </w:rPr>
            <w:t xml:space="preserve">Date </w:t>
          </w:r>
          <w:r w:rsidR="007D7BAF">
            <w:rPr>
              <w:sz w:val="18"/>
              <w:szCs w:val="18"/>
            </w:rPr>
            <w:t xml:space="preserve">Posted </w:t>
          </w:r>
          <w:r w:rsidR="003F244A">
            <w:rPr>
              <w:sz w:val="18"/>
              <w:szCs w:val="18"/>
            </w:rPr>
            <w:t>06.26.2025</w:t>
          </w:r>
        </w:p>
      </w:tc>
      <w:tc>
        <w:tcPr>
          <w:tcW w:w="4140" w:type="dxa"/>
          <w:vAlign w:val="center"/>
        </w:tcPr>
        <w:p w14:paraId="715657B5" w14:textId="679C9821" w:rsidR="00925C4A" w:rsidRPr="000C25E0" w:rsidRDefault="0066584E" w:rsidP="001F12A4">
          <w:pPr>
            <w:pStyle w:val="Footer"/>
            <w:jc w:val="center"/>
            <w:rPr>
              <w:sz w:val="18"/>
              <w:szCs w:val="18"/>
            </w:rPr>
          </w:pPr>
          <w:r>
            <w:rPr>
              <w:sz w:val="18"/>
              <w:szCs w:val="18"/>
            </w:rPr>
            <w:t>SOP IRB Member Standards and Responsibilities</w:t>
          </w:r>
        </w:p>
      </w:tc>
      <w:tc>
        <w:tcPr>
          <w:tcW w:w="2870" w:type="dxa"/>
          <w:vAlign w:val="center"/>
        </w:tcPr>
        <w:p w14:paraId="186FB304" w14:textId="055D5C7B" w:rsidR="00925C4A" w:rsidRPr="000C25E0" w:rsidRDefault="00925C4A" w:rsidP="00BC532C">
          <w:pPr>
            <w:pStyle w:val="Footer"/>
            <w:jc w:val="right"/>
            <w:rPr>
              <w:sz w:val="18"/>
              <w:szCs w:val="18"/>
            </w:rPr>
          </w:pPr>
          <w:r w:rsidRPr="000C25E0">
            <w:rPr>
              <w:sz w:val="18"/>
              <w:szCs w:val="18"/>
            </w:rPr>
            <w:t xml:space="preserve">Page </w:t>
          </w:r>
          <w:r w:rsidRPr="000C25E0">
            <w:rPr>
              <w:bCs/>
              <w:sz w:val="18"/>
              <w:szCs w:val="18"/>
            </w:rPr>
            <w:fldChar w:fldCharType="begin"/>
          </w:r>
          <w:r w:rsidRPr="000C25E0">
            <w:rPr>
              <w:bCs/>
              <w:sz w:val="18"/>
              <w:szCs w:val="18"/>
            </w:rPr>
            <w:instrText xml:space="preserve"> PAGE  \* Arabic  \* MERGEFORMAT </w:instrText>
          </w:r>
          <w:r w:rsidRPr="000C25E0">
            <w:rPr>
              <w:bCs/>
              <w:sz w:val="18"/>
              <w:szCs w:val="18"/>
            </w:rPr>
            <w:fldChar w:fldCharType="separate"/>
          </w:r>
          <w:r w:rsidR="008239B7">
            <w:rPr>
              <w:bCs/>
              <w:noProof/>
              <w:sz w:val="18"/>
              <w:szCs w:val="18"/>
            </w:rPr>
            <w:t>1</w:t>
          </w:r>
          <w:r w:rsidRPr="000C25E0">
            <w:rPr>
              <w:bCs/>
              <w:sz w:val="18"/>
              <w:szCs w:val="18"/>
            </w:rPr>
            <w:fldChar w:fldCharType="end"/>
          </w:r>
          <w:r w:rsidRPr="000C25E0">
            <w:rPr>
              <w:sz w:val="18"/>
              <w:szCs w:val="18"/>
            </w:rPr>
            <w:t xml:space="preserve"> of </w:t>
          </w:r>
          <w:r w:rsidRPr="000C25E0">
            <w:rPr>
              <w:bCs/>
              <w:sz w:val="18"/>
              <w:szCs w:val="18"/>
            </w:rPr>
            <w:fldChar w:fldCharType="begin"/>
          </w:r>
          <w:r w:rsidRPr="000C25E0">
            <w:rPr>
              <w:bCs/>
              <w:sz w:val="18"/>
              <w:szCs w:val="18"/>
            </w:rPr>
            <w:instrText xml:space="preserve"> NUMPAGES  \* Arabic  \* MERGEFORMAT </w:instrText>
          </w:r>
          <w:r w:rsidRPr="000C25E0">
            <w:rPr>
              <w:bCs/>
              <w:sz w:val="18"/>
              <w:szCs w:val="18"/>
            </w:rPr>
            <w:fldChar w:fldCharType="separate"/>
          </w:r>
          <w:r w:rsidR="008239B7">
            <w:rPr>
              <w:bCs/>
              <w:noProof/>
              <w:sz w:val="18"/>
              <w:szCs w:val="18"/>
            </w:rPr>
            <w:t>5</w:t>
          </w:r>
          <w:r w:rsidRPr="000C25E0">
            <w:rPr>
              <w:bCs/>
              <w:sz w:val="18"/>
              <w:szCs w:val="18"/>
            </w:rPr>
            <w:fldChar w:fldCharType="end"/>
          </w:r>
        </w:p>
      </w:tc>
    </w:tr>
    <w:tr w:rsidR="00925C4A" w14:paraId="5DE7191B" w14:textId="77777777" w:rsidTr="000264C2">
      <w:tc>
        <w:tcPr>
          <w:tcW w:w="3060" w:type="dxa"/>
        </w:tcPr>
        <w:p w14:paraId="1F3B3FB3" w14:textId="5DAB5644" w:rsidR="00925C4A" w:rsidRPr="000C25E0" w:rsidRDefault="00925C4A" w:rsidP="00C06212">
          <w:pPr>
            <w:pStyle w:val="Footer"/>
            <w:tabs>
              <w:tab w:val="clear" w:pos="4680"/>
              <w:tab w:val="clear" w:pos="9360"/>
              <w:tab w:val="center" w:pos="1570"/>
              <w:tab w:val="left" w:pos="1947"/>
            </w:tabs>
            <w:rPr>
              <w:sz w:val="18"/>
              <w:szCs w:val="18"/>
            </w:rPr>
          </w:pPr>
          <w:r>
            <w:rPr>
              <w:sz w:val="18"/>
              <w:szCs w:val="18"/>
            </w:rPr>
            <w:t xml:space="preserve">Version </w:t>
          </w:r>
          <w:r w:rsidR="0066584E">
            <w:rPr>
              <w:sz w:val="18"/>
              <w:szCs w:val="18"/>
            </w:rPr>
            <w:t>2.</w:t>
          </w:r>
          <w:r w:rsidR="003F244A">
            <w:rPr>
              <w:sz w:val="18"/>
              <w:szCs w:val="18"/>
            </w:rPr>
            <w:t>4</w:t>
          </w:r>
        </w:p>
      </w:tc>
      <w:tc>
        <w:tcPr>
          <w:tcW w:w="4140" w:type="dxa"/>
        </w:tcPr>
        <w:p w14:paraId="3F077EC8" w14:textId="77777777" w:rsidR="00925C4A" w:rsidRPr="000C25E0" w:rsidRDefault="00925C4A">
          <w:pPr>
            <w:pStyle w:val="Footer"/>
            <w:rPr>
              <w:sz w:val="18"/>
              <w:szCs w:val="18"/>
            </w:rPr>
          </w:pPr>
        </w:p>
      </w:tc>
      <w:tc>
        <w:tcPr>
          <w:tcW w:w="2870" w:type="dxa"/>
          <w:vAlign w:val="center"/>
        </w:tcPr>
        <w:p w14:paraId="1D97A6CF" w14:textId="4A1EEA1E" w:rsidR="00925C4A" w:rsidRPr="000C25E0" w:rsidRDefault="00925C4A" w:rsidP="00BC532C">
          <w:pPr>
            <w:pStyle w:val="Footer"/>
            <w:jc w:val="right"/>
            <w:rPr>
              <w:sz w:val="18"/>
              <w:szCs w:val="18"/>
            </w:rPr>
          </w:pPr>
        </w:p>
      </w:tc>
    </w:tr>
  </w:tbl>
  <w:p w14:paraId="05BB0CB6" w14:textId="77777777" w:rsidR="00925C4A" w:rsidRDefault="00925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B5E1C" w14:textId="77777777" w:rsidR="00D05619" w:rsidRDefault="00D05619" w:rsidP="00BC532C">
      <w:pPr>
        <w:spacing w:after="0" w:line="240" w:lineRule="auto"/>
      </w:pPr>
      <w:r>
        <w:separator/>
      </w:r>
    </w:p>
  </w:footnote>
  <w:footnote w:type="continuationSeparator" w:id="0">
    <w:p w14:paraId="57AEC6EE" w14:textId="77777777" w:rsidR="00D05619" w:rsidRDefault="00D05619" w:rsidP="00BC532C">
      <w:pPr>
        <w:spacing w:after="0" w:line="240" w:lineRule="auto"/>
      </w:pPr>
      <w:r>
        <w:continuationSeparator/>
      </w:r>
    </w:p>
  </w:footnote>
  <w:footnote w:type="continuationNotice" w:id="1">
    <w:p w14:paraId="49280C1C" w14:textId="77777777" w:rsidR="00D05619" w:rsidRDefault="00D056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6B4B"/>
    <w:multiLevelType w:val="hybridMultilevel"/>
    <w:tmpl w:val="C1F8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A6CB3"/>
    <w:multiLevelType w:val="hybridMultilevel"/>
    <w:tmpl w:val="D0526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F27CE"/>
    <w:multiLevelType w:val="hybridMultilevel"/>
    <w:tmpl w:val="61F8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2037"/>
    <w:multiLevelType w:val="hybridMultilevel"/>
    <w:tmpl w:val="0ACEBCCC"/>
    <w:name w:val="SOP List2"/>
    <w:lvl w:ilvl="0" w:tplc="9AA2C1F2">
      <w:start w:val="1"/>
      <w:numFmt w:val="decimal"/>
      <w:lvlText w:val="1.%1"/>
      <w:lvlJc w:val="left"/>
      <w:pPr>
        <w:ind w:left="1800" w:hanging="360"/>
      </w:pPr>
      <w:rPr>
        <w:rFonts w:ascii="Calibri" w:hAnsi="Calibri" w:hint="default"/>
        <w:b w:val="0"/>
        <w:i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AB67FC"/>
    <w:multiLevelType w:val="hybridMultilevel"/>
    <w:tmpl w:val="D91A5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8D4622"/>
    <w:multiLevelType w:val="hybridMultilevel"/>
    <w:tmpl w:val="7480BF46"/>
    <w:lvl w:ilvl="0" w:tplc="04090001">
      <w:start w:val="1"/>
      <w:numFmt w:val="bullet"/>
      <w:lvlText w:val=""/>
      <w:lvlJc w:val="left"/>
      <w:pPr>
        <w:ind w:left="1624" w:hanging="360"/>
      </w:pPr>
      <w:rPr>
        <w:rFonts w:ascii="Symbol" w:hAnsi="Symbol" w:hint="default"/>
      </w:rPr>
    </w:lvl>
    <w:lvl w:ilvl="1" w:tplc="04090003" w:tentative="1">
      <w:start w:val="1"/>
      <w:numFmt w:val="bullet"/>
      <w:lvlText w:val="o"/>
      <w:lvlJc w:val="left"/>
      <w:pPr>
        <w:ind w:left="2344" w:hanging="360"/>
      </w:pPr>
      <w:rPr>
        <w:rFonts w:ascii="Courier New" w:hAnsi="Courier New" w:cs="Courier New" w:hint="default"/>
      </w:rPr>
    </w:lvl>
    <w:lvl w:ilvl="2" w:tplc="04090005" w:tentative="1">
      <w:start w:val="1"/>
      <w:numFmt w:val="bullet"/>
      <w:lvlText w:val=""/>
      <w:lvlJc w:val="left"/>
      <w:pPr>
        <w:ind w:left="3064" w:hanging="360"/>
      </w:pPr>
      <w:rPr>
        <w:rFonts w:ascii="Wingdings" w:hAnsi="Wingdings" w:hint="default"/>
      </w:rPr>
    </w:lvl>
    <w:lvl w:ilvl="3" w:tplc="04090001" w:tentative="1">
      <w:start w:val="1"/>
      <w:numFmt w:val="bullet"/>
      <w:lvlText w:val=""/>
      <w:lvlJc w:val="left"/>
      <w:pPr>
        <w:ind w:left="3784" w:hanging="360"/>
      </w:pPr>
      <w:rPr>
        <w:rFonts w:ascii="Symbol" w:hAnsi="Symbol" w:hint="default"/>
      </w:rPr>
    </w:lvl>
    <w:lvl w:ilvl="4" w:tplc="04090003" w:tentative="1">
      <w:start w:val="1"/>
      <w:numFmt w:val="bullet"/>
      <w:lvlText w:val="o"/>
      <w:lvlJc w:val="left"/>
      <w:pPr>
        <w:ind w:left="4504" w:hanging="360"/>
      </w:pPr>
      <w:rPr>
        <w:rFonts w:ascii="Courier New" w:hAnsi="Courier New" w:cs="Courier New" w:hint="default"/>
      </w:rPr>
    </w:lvl>
    <w:lvl w:ilvl="5" w:tplc="04090005" w:tentative="1">
      <w:start w:val="1"/>
      <w:numFmt w:val="bullet"/>
      <w:lvlText w:val=""/>
      <w:lvlJc w:val="left"/>
      <w:pPr>
        <w:ind w:left="5224" w:hanging="360"/>
      </w:pPr>
      <w:rPr>
        <w:rFonts w:ascii="Wingdings" w:hAnsi="Wingdings" w:hint="default"/>
      </w:rPr>
    </w:lvl>
    <w:lvl w:ilvl="6" w:tplc="04090001" w:tentative="1">
      <w:start w:val="1"/>
      <w:numFmt w:val="bullet"/>
      <w:lvlText w:val=""/>
      <w:lvlJc w:val="left"/>
      <w:pPr>
        <w:ind w:left="5944" w:hanging="360"/>
      </w:pPr>
      <w:rPr>
        <w:rFonts w:ascii="Symbol" w:hAnsi="Symbol" w:hint="default"/>
      </w:rPr>
    </w:lvl>
    <w:lvl w:ilvl="7" w:tplc="04090003" w:tentative="1">
      <w:start w:val="1"/>
      <w:numFmt w:val="bullet"/>
      <w:lvlText w:val="o"/>
      <w:lvlJc w:val="left"/>
      <w:pPr>
        <w:ind w:left="6664" w:hanging="360"/>
      </w:pPr>
      <w:rPr>
        <w:rFonts w:ascii="Courier New" w:hAnsi="Courier New" w:cs="Courier New" w:hint="default"/>
      </w:rPr>
    </w:lvl>
    <w:lvl w:ilvl="8" w:tplc="04090005" w:tentative="1">
      <w:start w:val="1"/>
      <w:numFmt w:val="bullet"/>
      <w:lvlText w:val=""/>
      <w:lvlJc w:val="left"/>
      <w:pPr>
        <w:ind w:left="7384" w:hanging="360"/>
      </w:pPr>
      <w:rPr>
        <w:rFonts w:ascii="Wingdings" w:hAnsi="Wingdings" w:hint="default"/>
      </w:rPr>
    </w:lvl>
  </w:abstractNum>
  <w:abstractNum w:abstractNumId="6" w15:restartNumberingAfterBreak="0">
    <w:nsid w:val="157D201A"/>
    <w:multiLevelType w:val="hybridMultilevel"/>
    <w:tmpl w:val="6C80D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F4032"/>
    <w:multiLevelType w:val="hybridMultilevel"/>
    <w:tmpl w:val="FFB8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F69D5"/>
    <w:multiLevelType w:val="multilevel"/>
    <w:tmpl w:val="E9389894"/>
    <w:styleLink w:val="SOPHeadings"/>
    <w:lvl w:ilvl="0">
      <w:start w:val="1"/>
      <w:numFmt w:val="decimal"/>
      <w:lvlText w:val="%1"/>
      <w:lvlJc w:val="left"/>
      <w:pPr>
        <w:ind w:left="360" w:hanging="360"/>
      </w:pPr>
      <w:rPr>
        <w:rFonts w:ascii="Calibri" w:hAnsi="Calibri" w:hint="default"/>
        <w:b/>
        <w:i w:val="0"/>
        <w:caps/>
        <w:sz w:val="22"/>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9" w15:restartNumberingAfterBreak="0">
    <w:nsid w:val="19C37A7A"/>
    <w:multiLevelType w:val="hybridMultilevel"/>
    <w:tmpl w:val="E934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661E1"/>
    <w:multiLevelType w:val="hybridMultilevel"/>
    <w:tmpl w:val="9606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4435C"/>
    <w:multiLevelType w:val="hybridMultilevel"/>
    <w:tmpl w:val="0F30EB3A"/>
    <w:lvl w:ilvl="0" w:tplc="B78E55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17B4A"/>
    <w:multiLevelType w:val="hybridMultilevel"/>
    <w:tmpl w:val="12F8F1E0"/>
    <w:lvl w:ilvl="0" w:tplc="06068BC2">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83594C"/>
    <w:multiLevelType w:val="hybridMultilevel"/>
    <w:tmpl w:val="2298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B2FDA"/>
    <w:multiLevelType w:val="hybridMultilevel"/>
    <w:tmpl w:val="134C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74751"/>
    <w:multiLevelType w:val="hybridMultilevel"/>
    <w:tmpl w:val="7CEE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75C17"/>
    <w:multiLevelType w:val="hybridMultilevel"/>
    <w:tmpl w:val="430227CC"/>
    <w:lvl w:ilvl="0" w:tplc="04090001">
      <w:start w:val="1"/>
      <w:numFmt w:val="bullet"/>
      <w:lvlText w:val=""/>
      <w:lvlJc w:val="left"/>
      <w:pPr>
        <w:ind w:left="1624" w:hanging="360"/>
      </w:pPr>
      <w:rPr>
        <w:rFonts w:ascii="Symbol" w:hAnsi="Symbol" w:hint="default"/>
      </w:rPr>
    </w:lvl>
    <w:lvl w:ilvl="1" w:tplc="04090003" w:tentative="1">
      <w:start w:val="1"/>
      <w:numFmt w:val="bullet"/>
      <w:lvlText w:val="o"/>
      <w:lvlJc w:val="left"/>
      <w:pPr>
        <w:ind w:left="2344" w:hanging="360"/>
      </w:pPr>
      <w:rPr>
        <w:rFonts w:ascii="Courier New" w:hAnsi="Courier New" w:cs="Courier New" w:hint="default"/>
      </w:rPr>
    </w:lvl>
    <w:lvl w:ilvl="2" w:tplc="04090005" w:tentative="1">
      <w:start w:val="1"/>
      <w:numFmt w:val="bullet"/>
      <w:lvlText w:val=""/>
      <w:lvlJc w:val="left"/>
      <w:pPr>
        <w:ind w:left="3064" w:hanging="360"/>
      </w:pPr>
      <w:rPr>
        <w:rFonts w:ascii="Wingdings" w:hAnsi="Wingdings" w:hint="default"/>
      </w:rPr>
    </w:lvl>
    <w:lvl w:ilvl="3" w:tplc="04090001" w:tentative="1">
      <w:start w:val="1"/>
      <w:numFmt w:val="bullet"/>
      <w:lvlText w:val=""/>
      <w:lvlJc w:val="left"/>
      <w:pPr>
        <w:ind w:left="3784" w:hanging="360"/>
      </w:pPr>
      <w:rPr>
        <w:rFonts w:ascii="Symbol" w:hAnsi="Symbol" w:hint="default"/>
      </w:rPr>
    </w:lvl>
    <w:lvl w:ilvl="4" w:tplc="04090003" w:tentative="1">
      <w:start w:val="1"/>
      <w:numFmt w:val="bullet"/>
      <w:lvlText w:val="o"/>
      <w:lvlJc w:val="left"/>
      <w:pPr>
        <w:ind w:left="4504" w:hanging="360"/>
      </w:pPr>
      <w:rPr>
        <w:rFonts w:ascii="Courier New" w:hAnsi="Courier New" w:cs="Courier New" w:hint="default"/>
      </w:rPr>
    </w:lvl>
    <w:lvl w:ilvl="5" w:tplc="04090005" w:tentative="1">
      <w:start w:val="1"/>
      <w:numFmt w:val="bullet"/>
      <w:lvlText w:val=""/>
      <w:lvlJc w:val="left"/>
      <w:pPr>
        <w:ind w:left="5224" w:hanging="360"/>
      </w:pPr>
      <w:rPr>
        <w:rFonts w:ascii="Wingdings" w:hAnsi="Wingdings" w:hint="default"/>
      </w:rPr>
    </w:lvl>
    <w:lvl w:ilvl="6" w:tplc="04090001" w:tentative="1">
      <w:start w:val="1"/>
      <w:numFmt w:val="bullet"/>
      <w:lvlText w:val=""/>
      <w:lvlJc w:val="left"/>
      <w:pPr>
        <w:ind w:left="5944" w:hanging="360"/>
      </w:pPr>
      <w:rPr>
        <w:rFonts w:ascii="Symbol" w:hAnsi="Symbol" w:hint="default"/>
      </w:rPr>
    </w:lvl>
    <w:lvl w:ilvl="7" w:tplc="04090003" w:tentative="1">
      <w:start w:val="1"/>
      <w:numFmt w:val="bullet"/>
      <w:lvlText w:val="o"/>
      <w:lvlJc w:val="left"/>
      <w:pPr>
        <w:ind w:left="6664" w:hanging="360"/>
      </w:pPr>
      <w:rPr>
        <w:rFonts w:ascii="Courier New" w:hAnsi="Courier New" w:cs="Courier New" w:hint="default"/>
      </w:rPr>
    </w:lvl>
    <w:lvl w:ilvl="8" w:tplc="04090005" w:tentative="1">
      <w:start w:val="1"/>
      <w:numFmt w:val="bullet"/>
      <w:lvlText w:val=""/>
      <w:lvlJc w:val="left"/>
      <w:pPr>
        <w:ind w:left="7384" w:hanging="360"/>
      </w:pPr>
      <w:rPr>
        <w:rFonts w:ascii="Wingdings" w:hAnsi="Wingdings" w:hint="default"/>
      </w:rPr>
    </w:lvl>
  </w:abstractNum>
  <w:abstractNum w:abstractNumId="17" w15:restartNumberingAfterBreak="0">
    <w:nsid w:val="33E45E00"/>
    <w:multiLevelType w:val="hybridMultilevel"/>
    <w:tmpl w:val="FA4A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4781B"/>
    <w:multiLevelType w:val="hybridMultilevel"/>
    <w:tmpl w:val="CDC6C868"/>
    <w:lvl w:ilvl="0" w:tplc="6868C72C">
      <w:start w:val="1"/>
      <w:numFmt w:val="decimal"/>
      <w:lvlText w:val="1.%1"/>
      <w:lvlJc w:val="left"/>
      <w:pPr>
        <w:ind w:left="1080" w:hanging="360"/>
      </w:pPr>
      <w:rPr>
        <w:rFonts w:ascii="Calibri" w:hAnsi="Calibri"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336160"/>
    <w:multiLevelType w:val="hybridMultilevel"/>
    <w:tmpl w:val="ECCC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F27B00"/>
    <w:multiLevelType w:val="multilevel"/>
    <w:tmpl w:val="396A1A7A"/>
    <w:name w:val="SOP List"/>
    <w:lvl w:ilvl="0">
      <w:start w:val="1"/>
      <w:numFmt w:val="decimal"/>
      <w:lvlText w:val="%1"/>
      <w:lvlJc w:val="left"/>
      <w:pPr>
        <w:ind w:left="720" w:hanging="360"/>
      </w:pPr>
      <w:rPr>
        <w:rFonts w:ascii="Calibri" w:hAnsi="Calibri" w:hint="default"/>
        <w:b/>
        <w:i w:val="0"/>
        <w:sz w:val="22"/>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8A142C5"/>
    <w:multiLevelType w:val="hybridMultilevel"/>
    <w:tmpl w:val="8998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6E694A"/>
    <w:multiLevelType w:val="hybridMultilevel"/>
    <w:tmpl w:val="29DE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535C4"/>
    <w:multiLevelType w:val="hybridMultilevel"/>
    <w:tmpl w:val="DB0E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2A3166"/>
    <w:multiLevelType w:val="hybridMultilevel"/>
    <w:tmpl w:val="A4BA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A00667"/>
    <w:multiLevelType w:val="hybridMultilevel"/>
    <w:tmpl w:val="83AE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81749F"/>
    <w:multiLevelType w:val="hybridMultilevel"/>
    <w:tmpl w:val="90DCDD6E"/>
    <w:lvl w:ilvl="0" w:tplc="5C8844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FE5DD0"/>
    <w:multiLevelType w:val="hybridMultilevel"/>
    <w:tmpl w:val="8C84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5E3974"/>
    <w:multiLevelType w:val="hybridMultilevel"/>
    <w:tmpl w:val="BFB6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202C96"/>
    <w:multiLevelType w:val="hybridMultilevel"/>
    <w:tmpl w:val="6F56D30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5B1F0964"/>
    <w:multiLevelType w:val="hybridMultilevel"/>
    <w:tmpl w:val="BDA8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E136E8"/>
    <w:multiLevelType w:val="hybridMultilevel"/>
    <w:tmpl w:val="2450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287D8D"/>
    <w:multiLevelType w:val="hybridMultilevel"/>
    <w:tmpl w:val="D2EC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8D5D6D"/>
    <w:multiLevelType w:val="hybridMultilevel"/>
    <w:tmpl w:val="CAC21188"/>
    <w:lvl w:ilvl="0" w:tplc="04090001">
      <w:start w:val="1"/>
      <w:numFmt w:val="bullet"/>
      <w:lvlText w:val=""/>
      <w:lvlJc w:val="left"/>
      <w:pPr>
        <w:ind w:left="1624" w:hanging="360"/>
      </w:pPr>
      <w:rPr>
        <w:rFonts w:ascii="Symbol" w:hAnsi="Symbol" w:hint="default"/>
      </w:rPr>
    </w:lvl>
    <w:lvl w:ilvl="1" w:tplc="04090003" w:tentative="1">
      <w:start w:val="1"/>
      <w:numFmt w:val="bullet"/>
      <w:lvlText w:val="o"/>
      <w:lvlJc w:val="left"/>
      <w:pPr>
        <w:ind w:left="2344" w:hanging="360"/>
      </w:pPr>
      <w:rPr>
        <w:rFonts w:ascii="Courier New" w:hAnsi="Courier New" w:cs="Courier New" w:hint="default"/>
      </w:rPr>
    </w:lvl>
    <w:lvl w:ilvl="2" w:tplc="04090005" w:tentative="1">
      <w:start w:val="1"/>
      <w:numFmt w:val="bullet"/>
      <w:lvlText w:val=""/>
      <w:lvlJc w:val="left"/>
      <w:pPr>
        <w:ind w:left="3064" w:hanging="360"/>
      </w:pPr>
      <w:rPr>
        <w:rFonts w:ascii="Wingdings" w:hAnsi="Wingdings" w:hint="default"/>
      </w:rPr>
    </w:lvl>
    <w:lvl w:ilvl="3" w:tplc="04090001" w:tentative="1">
      <w:start w:val="1"/>
      <w:numFmt w:val="bullet"/>
      <w:lvlText w:val=""/>
      <w:lvlJc w:val="left"/>
      <w:pPr>
        <w:ind w:left="3784" w:hanging="360"/>
      </w:pPr>
      <w:rPr>
        <w:rFonts w:ascii="Symbol" w:hAnsi="Symbol" w:hint="default"/>
      </w:rPr>
    </w:lvl>
    <w:lvl w:ilvl="4" w:tplc="04090003" w:tentative="1">
      <w:start w:val="1"/>
      <w:numFmt w:val="bullet"/>
      <w:lvlText w:val="o"/>
      <w:lvlJc w:val="left"/>
      <w:pPr>
        <w:ind w:left="4504" w:hanging="360"/>
      </w:pPr>
      <w:rPr>
        <w:rFonts w:ascii="Courier New" w:hAnsi="Courier New" w:cs="Courier New" w:hint="default"/>
      </w:rPr>
    </w:lvl>
    <w:lvl w:ilvl="5" w:tplc="04090005" w:tentative="1">
      <w:start w:val="1"/>
      <w:numFmt w:val="bullet"/>
      <w:lvlText w:val=""/>
      <w:lvlJc w:val="left"/>
      <w:pPr>
        <w:ind w:left="5224" w:hanging="360"/>
      </w:pPr>
      <w:rPr>
        <w:rFonts w:ascii="Wingdings" w:hAnsi="Wingdings" w:hint="default"/>
      </w:rPr>
    </w:lvl>
    <w:lvl w:ilvl="6" w:tplc="04090001" w:tentative="1">
      <w:start w:val="1"/>
      <w:numFmt w:val="bullet"/>
      <w:lvlText w:val=""/>
      <w:lvlJc w:val="left"/>
      <w:pPr>
        <w:ind w:left="5944" w:hanging="360"/>
      </w:pPr>
      <w:rPr>
        <w:rFonts w:ascii="Symbol" w:hAnsi="Symbol" w:hint="default"/>
      </w:rPr>
    </w:lvl>
    <w:lvl w:ilvl="7" w:tplc="04090003" w:tentative="1">
      <w:start w:val="1"/>
      <w:numFmt w:val="bullet"/>
      <w:lvlText w:val="o"/>
      <w:lvlJc w:val="left"/>
      <w:pPr>
        <w:ind w:left="6664" w:hanging="360"/>
      </w:pPr>
      <w:rPr>
        <w:rFonts w:ascii="Courier New" w:hAnsi="Courier New" w:cs="Courier New" w:hint="default"/>
      </w:rPr>
    </w:lvl>
    <w:lvl w:ilvl="8" w:tplc="04090005" w:tentative="1">
      <w:start w:val="1"/>
      <w:numFmt w:val="bullet"/>
      <w:lvlText w:val=""/>
      <w:lvlJc w:val="left"/>
      <w:pPr>
        <w:ind w:left="7384" w:hanging="360"/>
      </w:pPr>
      <w:rPr>
        <w:rFonts w:ascii="Wingdings" w:hAnsi="Wingdings" w:hint="default"/>
      </w:rPr>
    </w:lvl>
  </w:abstractNum>
  <w:abstractNum w:abstractNumId="34" w15:restartNumberingAfterBreak="0">
    <w:nsid w:val="6B8525D4"/>
    <w:multiLevelType w:val="hybridMultilevel"/>
    <w:tmpl w:val="EB8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D337CB"/>
    <w:multiLevelType w:val="hybridMultilevel"/>
    <w:tmpl w:val="67F4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3423EF"/>
    <w:multiLevelType w:val="hybridMultilevel"/>
    <w:tmpl w:val="68FE3830"/>
    <w:lvl w:ilvl="0" w:tplc="21BA4D04">
      <w:start w:val="1"/>
      <w:numFmt w:val="decimal"/>
      <w:lvlText w:val="1.%1"/>
      <w:lvlJc w:val="left"/>
      <w:pPr>
        <w:ind w:left="1440" w:hanging="360"/>
      </w:pPr>
      <w:rPr>
        <w:rFonts w:ascii="Calibri" w:hAnsi="Calibri"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C9070F9"/>
    <w:multiLevelType w:val="hybridMultilevel"/>
    <w:tmpl w:val="8274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96749"/>
    <w:multiLevelType w:val="hybridMultilevel"/>
    <w:tmpl w:val="316E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2462639">
    <w:abstractNumId w:val="20"/>
  </w:num>
  <w:num w:numId="2" w16cid:durableId="944926084">
    <w:abstractNumId w:val="18"/>
  </w:num>
  <w:num w:numId="3" w16cid:durableId="281352132">
    <w:abstractNumId w:val="36"/>
  </w:num>
  <w:num w:numId="4" w16cid:durableId="435366195">
    <w:abstractNumId w:val="20"/>
  </w:num>
  <w:num w:numId="5" w16cid:durableId="1946960805">
    <w:abstractNumId w:val="3"/>
  </w:num>
  <w:num w:numId="6" w16cid:durableId="1997145451">
    <w:abstractNumId w:val="8"/>
  </w:num>
  <w:num w:numId="7" w16cid:durableId="5935623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0044848">
    <w:abstractNumId w:val="8"/>
  </w:num>
  <w:num w:numId="9" w16cid:durableId="1478498652">
    <w:abstractNumId w:val="9"/>
  </w:num>
  <w:num w:numId="10" w16cid:durableId="683435297">
    <w:abstractNumId w:val="4"/>
  </w:num>
  <w:num w:numId="11" w16cid:durableId="896624017">
    <w:abstractNumId w:val="38"/>
  </w:num>
  <w:num w:numId="12" w16cid:durableId="2048678317">
    <w:abstractNumId w:val="14"/>
  </w:num>
  <w:num w:numId="13" w16cid:durableId="1745641729">
    <w:abstractNumId w:val="32"/>
  </w:num>
  <w:num w:numId="14" w16cid:durableId="683361794">
    <w:abstractNumId w:val="10"/>
  </w:num>
  <w:num w:numId="15" w16cid:durableId="1688746938">
    <w:abstractNumId w:val="13"/>
  </w:num>
  <w:num w:numId="16" w16cid:durableId="1933391275">
    <w:abstractNumId w:val="11"/>
  </w:num>
  <w:num w:numId="17" w16cid:durableId="892696937">
    <w:abstractNumId w:val="28"/>
  </w:num>
  <w:num w:numId="18" w16cid:durableId="1099528441">
    <w:abstractNumId w:val="2"/>
  </w:num>
  <w:num w:numId="19" w16cid:durableId="1811168081">
    <w:abstractNumId w:val="1"/>
  </w:num>
  <w:num w:numId="20" w16cid:durableId="522864694">
    <w:abstractNumId w:val="21"/>
  </w:num>
  <w:num w:numId="21" w16cid:durableId="351492298">
    <w:abstractNumId w:val="30"/>
  </w:num>
  <w:num w:numId="22" w16cid:durableId="122358735">
    <w:abstractNumId w:val="19"/>
  </w:num>
  <w:num w:numId="23" w16cid:durableId="963122627">
    <w:abstractNumId w:val="6"/>
  </w:num>
  <w:num w:numId="24" w16cid:durableId="827869176">
    <w:abstractNumId w:val="25"/>
  </w:num>
  <w:num w:numId="25" w16cid:durableId="1014721558">
    <w:abstractNumId w:val="23"/>
  </w:num>
  <w:num w:numId="26" w16cid:durableId="1730379412">
    <w:abstractNumId w:val="22"/>
  </w:num>
  <w:num w:numId="27" w16cid:durableId="1292712900">
    <w:abstractNumId w:val="15"/>
  </w:num>
  <w:num w:numId="28" w16cid:durableId="737360028">
    <w:abstractNumId w:val="34"/>
  </w:num>
  <w:num w:numId="29" w16cid:durableId="1643845613">
    <w:abstractNumId w:val="31"/>
  </w:num>
  <w:num w:numId="30" w16cid:durableId="421337624">
    <w:abstractNumId w:val="24"/>
  </w:num>
  <w:num w:numId="31" w16cid:durableId="1897207207">
    <w:abstractNumId w:val="17"/>
  </w:num>
  <w:num w:numId="32" w16cid:durableId="1100176430">
    <w:abstractNumId w:val="35"/>
  </w:num>
  <w:num w:numId="33" w16cid:durableId="744651057">
    <w:abstractNumId w:val="0"/>
  </w:num>
  <w:num w:numId="34" w16cid:durableId="1657028776">
    <w:abstractNumId w:val="37"/>
  </w:num>
  <w:num w:numId="35" w16cid:durableId="2069719389">
    <w:abstractNumId w:val="7"/>
  </w:num>
  <w:num w:numId="36" w16cid:durableId="31924499">
    <w:abstractNumId w:val="27"/>
  </w:num>
  <w:num w:numId="37" w16cid:durableId="2132625491">
    <w:abstractNumId w:val="12"/>
  </w:num>
  <w:num w:numId="38" w16cid:durableId="1537084425">
    <w:abstractNumId w:val="26"/>
  </w:num>
  <w:num w:numId="39" w16cid:durableId="1072502987">
    <w:abstractNumId w:val="5"/>
  </w:num>
  <w:num w:numId="40" w16cid:durableId="1968275016">
    <w:abstractNumId w:val="16"/>
  </w:num>
  <w:num w:numId="41" w16cid:durableId="936861593">
    <w:abstractNumId w:val="33"/>
  </w:num>
  <w:num w:numId="42" w16cid:durableId="5767914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761"/>
    <w:rsid w:val="000058CC"/>
    <w:rsid w:val="0001525B"/>
    <w:rsid w:val="000264C2"/>
    <w:rsid w:val="00032560"/>
    <w:rsid w:val="000406B3"/>
    <w:rsid w:val="0005082F"/>
    <w:rsid w:val="00054AC7"/>
    <w:rsid w:val="00062C01"/>
    <w:rsid w:val="000651A1"/>
    <w:rsid w:val="000729DE"/>
    <w:rsid w:val="00074749"/>
    <w:rsid w:val="000A32D4"/>
    <w:rsid w:val="000A4D85"/>
    <w:rsid w:val="000A6546"/>
    <w:rsid w:val="000B7FBC"/>
    <w:rsid w:val="000C1FE4"/>
    <w:rsid w:val="000C25E0"/>
    <w:rsid w:val="000E574B"/>
    <w:rsid w:val="000E5D51"/>
    <w:rsid w:val="000F3417"/>
    <w:rsid w:val="00105515"/>
    <w:rsid w:val="00135B00"/>
    <w:rsid w:val="00135ED7"/>
    <w:rsid w:val="0014155E"/>
    <w:rsid w:val="00142909"/>
    <w:rsid w:val="00151784"/>
    <w:rsid w:val="00153865"/>
    <w:rsid w:val="00154A04"/>
    <w:rsid w:val="00164AFC"/>
    <w:rsid w:val="00165C97"/>
    <w:rsid w:val="001745E4"/>
    <w:rsid w:val="00183ABF"/>
    <w:rsid w:val="001921BD"/>
    <w:rsid w:val="001A1FEF"/>
    <w:rsid w:val="001B1196"/>
    <w:rsid w:val="001C6B4E"/>
    <w:rsid w:val="001D1C9B"/>
    <w:rsid w:val="001D329A"/>
    <w:rsid w:val="001E1945"/>
    <w:rsid w:val="001E441B"/>
    <w:rsid w:val="001F12A4"/>
    <w:rsid w:val="001F624B"/>
    <w:rsid w:val="00200AFC"/>
    <w:rsid w:val="00217C39"/>
    <w:rsid w:val="00236168"/>
    <w:rsid w:val="002468F3"/>
    <w:rsid w:val="00247EDB"/>
    <w:rsid w:val="00265A0B"/>
    <w:rsid w:val="00273B5A"/>
    <w:rsid w:val="002767F8"/>
    <w:rsid w:val="002E2000"/>
    <w:rsid w:val="002E6543"/>
    <w:rsid w:val="002F7B77"/>
    <w:rsid w:val="002F7F74"/>
    <w:rsid w:val="00322AF4"/>
    <w:rsid w:val="00325BA0"/>
    <w:rsid w:val="00325DEB"/>
    <w:rsid w:val="00333043"/>
    <w:rsid w:val="003338AF"/>
    <w:rsid w:val="0033557F"/>
    <w:rsid w:val="003638AC"/>
    <w:rsid w:val="00375221"/>
    <w:rsid w:val="00376A83"/>
    <w:rsid w:val="003803AC"/>
    <w:rsid w:val="00396236"/>
    <w:rsid w:val="003975E5"/>
    <w:rsid w:val="003E2A02"/>
    <w:rsid w:val="003F03CB"/>
    <w:rsid w:val="003F244A"/>
    <w:rsid w:val="00401515"/>
    <w:rsid w:val="00402916"/>
    <w:rsid w:val="004070A0"/>
    <w:rsid w:val="004159D9"/>
    <w:rsid w:val="00417349"/>
    <w:rsid w:val="00422266"/>
    <w:rsid w:val="00432F8C"/>
    <w:rsid w:val="004561A4"/>
    <w:rsid w:val="00461414"/>
    <w:rsid w:val="00470C95"/>
    <w:rsid w:val="00472C83"/>
    <w:rsid w:val="00481F77"/>
    <w:rsid w:val="00486123"/>
    <w:rsid w:val="00497376"/>
    <w:rsid w:val="004A47EE"/>
    <w:rsid w:val="004C0FD9"/>
    <w:rsid w:val="004F2305"/>
    <w:rsid w:val="004F46F9"/>
    <w:rsid w:val="004F5BF1"/>
    <w:rsid w:val="004F6106"/>
    <w:rsid w:val="00501E5B"/>
    <w:rsid w:val="005038D3"/>
    <w:rsid w:val="00504897"/>
    <w:rsid w:val="005063EF"/>
    <w:rsid w:val="00510120"/>
    <w:rsid w:val="00517058"/>
    <w:rsid w:val="005172F4"/>
    <w:rsid w:val="00520F1E"/>
    <w:rsid w:val="00526911"/>
    <w:rsid w:val="005271FD"/>
    <w:rsid w:val="005409BF"/>
    <w:rsid w:val="00543DD2"/>
    <w:rsid w:val="00560204"/>
    <w:rsid w:val="005848DC"/>
    <w:rsid w:val="00584B29"/>
    <w:rsid w:val="00590473"/>
    <w:rsid w:val="0059257E"/>
    <w:rsid w:val="00592A19"/>
    <w:rsid w:val="00596877"/>
    <w:rsid w:val="00596A0A"/>
    <w:rsid w:val="005C5821"/>
    <w:rsid w:val="005E1D24"/>
    <w:rsid w:val="00600013"/>
    <w:rsid w:val="00600D18"/>
    <w:rsid w:val="006067EC"/>
    <w:rsid w:val="006132E7"/>
    <w:rsid w:val="00621DF5"/>
    <w:rsid w:val="0063391E"/>
    <w:rsid w:val="00645756"/>
    <w:rsid w:val="00647660"/>
    <w:rsid w:val="00647F10"/>
    <w:rsid w:val="00653EB3"/>
    <w:rsid w:val="0066584E"/>
    <w:rsid w:val="006803C1"/>
    <w:rsid w:val="00680828"/>
    <w:rsid w:val="00680C42"/>
    <w:rsid w:val="00681563"/>
    <w:rsid w:val="00685148"/>
    <w:rsid w:val="006935B8"/>
    <w:rsid w:val="006937D7"/>
    <w:rsid w:val="00693C1D"/>
    <w:rsid w:val="00696CEC"/>
    <w:rsid w:val="006A302A"/>
    <w:rsid w:val="006A702C"/>
    <w:rsid w:val="006B513A"/>
    <w:rsid w:val="006C3810"/>
    <w:rsid w:val="006D4317"/>
    <w:rsid w:val="006D4BD4"/>
    <w:rsid w:val="006E46B6"/>
    <w:rsid w:val="006E5BF6"/>
    <w:rsid w:val="00701659"/>
    <w:rsid w:val="00714898"/>
    <w:rsid w:val="00717467"/>
    <w:rsid w:val="007211CD"/>
    <w:rsid w:val="00726B02"/>
    <w:rsid w:val="007309E1"/>
    <w:rsid w:val="0073506F"/>
    <w:rsid w:val="00740DDB"/>
    <w:rsid w:val="00747D98"/>
    <w:rsid w:val="007535EF"/>
    <w:rsid w:val="00762248"/>
    <w:rsid w:val="007640AF"/>
    <w:rsid w:val="00782371"/>
    <w:rsid w:val="007876FD"/>
    <w:rsid w:val="0079380B"/>
    <w:rsid w:val="007A611F"/>
    <w:rsid w:val="007A73D0"/>
    <w:rsid w:val="007D4B90"/>
    <w:rsid w:val="007D7BAF"/>
    <w:rsid w:val="007E1DEC"/>
    <w:rsid w:val="007E329B"/>
    <w:rsid w:val="007F399A"/>
    <w:rsid w:val="00801600"/>
    <w:rsid w:val="008123E9"/>
    <w:rsid w:val="008239B7"/>
    <w:rsid w:val="0082624C"/>
    <w:rsid w:val="00835027"/>
    <w:rsid w:val="00875FC3"/>
    <w:rsid w:val="00893C47"/>
    <w:rsid w:val="008A3BED"/>
    <w:rsid w:val="008A5835"/>
    <w:rsid w:val="008D2004"/>
    <w:rsid w:val="008D37A4"/>
    <w:rsid w:val="008D613C"/>
    <w:rsid w:val="008D6D57"/>
    <w:rsid w:val="008E1A19"/>
    <w:rsid w:val="008E667D"/>
    <w:rsid w:val="008E7422"/>
    <w:rsid w:val="008F59E3"/>
    <w:rsid w:val="00923A0B"/>
    <w:rsid w:val="0092405F"/>
    <w:rsid w:val="00925C4A"/>
    <w:rsid w:val="00925F6C"/>
    <w:rsid w:val="009420FE"/>
    <w:rsid w:val="009441C3"/>
    <w:rsid w:val="0095315E"/>
    <w:rsid w:val="009544CD"/>
    <w:rsid w:val="00954C91"/>
    <w:rsid w:val="009600EC"/>
    <w:rsid w:val="00961264"/>
    <w:rsid w:val="00973029"/>
    <w:rsid w:val="0097683A"/>
    <w:rsid w:val="00977495"/>
    <w:rsid w:val="0099016A"/>
    <w:rsid w:val="00990EFB"/>
    <w:rsid w:val="00991183"/>
    <w:rsid w:val="00994532"/>
    <w:rsid w:val="00994DFD"/>
    <w:rsid w:val="009B187A"/>
    <w:rsid w:val="009B2DFB"/>
    <w:rsid w:val="009C4DD3"/>
    <w:rsid w:val="009D2F92"/>
    <w:rsid w:val="009D39EC"/>
    <w:rsid w:val="009F2510"/>
    <w:rsid w:val="009F53DE"/>
    <w:rsid w:val="00A003BE"/>
    <w:rsid w:val="00A03C60"/>
    <w:rsid w:val="00A066B1"/>
    <w:rsid w:val="00A106F5"/>
    <w:rsid w:val="00A17C5D"/>
    <w:rsid w:val="00A47BCB"/>
    <w:rsid w:val="00A60985"/>
    <w:rsid w:val="00A71D4E"/>
    <w:rsid w:val="00A80B78"/>
    <w:rsid w:val="00A848AA"/>
    <w:rsid w:val="00A928B7"/>
    <w:rsid w:val="00A929A9"/>
    <w:rsid w:val="00AA2580"/>
    <w:rsid w:val="00AC27C1"/>
    <w:rsid w:val="00AD37FC"/>
    <w:rsid w:val="00AD5583"/>
    <w:rsid w:val="00AD7DAE"/>
    <w:rsid w:val="00AE1DC9"/>
    <w:rsid w:val="00AE2DAD"/>
    <w:rsid w:val="00AE49A5"/>
    <w:rsid w:val="00AE7D22"/>
    <w:rsid w:val="00B00AFA"/>
    <w:rsid w:val="00B03D48"/>
    <w:rsid w:val="00B13FCD"/>
    <w:rsid w:val="00B229B8"/>
    <w:rsid w:val="00B31611"/>
    <w:rsid w:val="00B44776"/>
    <w:rsid w:val="00B44AD7"/>
    <w:rsid w:val="00B55261"/>
    <w:rsid w:val="00B55584"/>
    <w:rsid w:val="00B5609A"/>
    <w:rsid w:val="00B61206"/>
    <w:rsid w:val="00B90430"/>
    <w:rsid w:val="00B91761"/>
    <w:rsid w:val="00B9263B"/>
    <w:rsid w:val="00BA6695"/>
    <w:rsid w:val="00BB1089"/>
    <w:rsid w:val="00BB4AC2"/>
    <w:rsid w:val="00BC0ACE"/>
    <w:rsid w:val="00BC532C"/>
    <w:rsid w:val="00BD57B3"/>
    <w:rsid w:val="00BE1C70"/>
    <w:rsid w:val="00BE1F64"/>
    <w:rsid w:val="00BF0F77"/>
    <w:rsid w:val="00BF7ADA"/>
    <w:rsid w:val="00C012CA"/>
    <w:rsid w:val="00C03519"/>
    <w:rsid w:val="00C06212"/>
    <w:rsid w:val="00C07185"/>
    <w:rsid w:val="00C13468"/>
    <w:rsid w:val="00C210DD"/>
    <w:rsid w:val="00C2234D"/>
    <w:rsid w:val="00C22EF3"/>
    <w:rsid w:val="00C279A6"/>
    <w:rsid w:val="00C30289"/>
    <w:rsid w:val="00C31701"/>
    <w:rsid w:val="00C37546"/>
    <w:rsid w:val="00C378D2"/>
    <w:rsid w:val="00C40A04"/>
    <w:rsid w:val="00C44607"/>
    <w:rsid w:val="00C449B1"/>
    <w:rsid w:val="00C52755"/>
    <w:rsid w:val="00C60C50"/>
    <w:rsid w:val="00C66949"/>
    <w:rsid w:val="00C6746B"/>
    <w:rsid w:val="00C74168"/>
    <w:rsid w:val="00C8410E"/>
    <w:rsid w:val="00C920E8"/>
    <w:rsid w:val="00CA0AE0"/>
    <w:rsid w:val="00CA2F63"/>
    <w:rsid w:val="00CA6B6F"/>
    <w:rsid w:val="00CD274A"/>
    <w:rsid w:val="00CD2FA9"/>
    <w:rsid w:val="00CD5079"/>
    <w:rsid w:val="00CE2FB5"/>
    <w:rsid w:val="00CE3179"/>
    <w:rsid w:val="00CF0BB9"/>
    <w:rsid w:val="00CF7D7D"/>
    <w:rsid w:val="00D05619"/>
    <w:rsid w:val="00D07495"/>
    <w:rsid w:val="00D132DE"/>
    <w:rsid w:val="00D154C1"/>
    <w:rsid w:val="00D156FC"/>
    <w:rsid w:val="00D175E2"/>
    <w:rsid w:val="00D24451"/>
    <w:rsid w:val="00D31A9D"/>
    <w:rsid w:val="00D43550"/>
    <w:rsid w:val="00D51D60"/>
    <w:rsid w:val="00D604A6"/>
    <w:rsid w:val="00D71335"/>
    <w:rsid w:val="00D72D0C"/>
    <w:rsid w:val="00D81383"/>
    <w:rsid w:val="00D869E9"/>
    <w:rsid w:val="00DA40D9"/>
    <w:rsid w:val="00DB2326"/>
    <w:rsid w:val="00DB50D9"/>
    <w:rsid w:val="00DC2104"/>
    <w:rsid w:val="00DC2737"/>
    <w:rsid w:val="00DC4CEC"/>
    <w:rsid w:val="00DD2D8C"/>
    <w:rsid w:val="00DD5166"/>
    <w:rsid w:val="00DE1DA1"/>
    <w:rsid w:val="00E064F5"/>
    <w:rsid w:val="00E0760A"/>
    <w:rsid w:val="00E1225E"/>
    <w:rsid w:val="00E12C16"/>
    <w:rsid w:val="00E15F47"/>
    <w:rsid w:val="00E50E55"/>
    <w:rsid w:val="00E705F5"/>
    <w:rsid w:val="00E70F5D"/>
    <w:rsid w:val="00E753A0"/>
    <w:rsid w:val="00E81EDB"/>
    <w:rsid w:val="00E851CF"/>
    <w:rsid w:val="00E8640E"/>
    <w:rsid w:val="00E96153"/>
    <w:rsid w:val="00EA43F0"/>
    <w:rsid w:val="00EA71CF"/>
    <w:rsid w:val="00EB5C24"/>
    <w:rsid w:val="00ED134C"/>
    <w:rsid w:val="00ED27C2"/>
    <w:rsid w:val="00EE1798"/>
    <w:rsid w:val="00EF507E"/>
    <w:rsid w:val="00F12577"/>
    <w:rsid w:val="00F160F7"/>
    <w:rsid w:val="00F21F09"/>
    <w:rsid w:val="00F25167"/>
    <w:rsid w:val="00F300E7"/>
    <w:rsid w:val="00F3072D"/>
    <w:rsid w:val="00F32D54"/>
    <w:rsid w:val="00F4304B"/>
    <w:rsid w:val="00F54A6B"/>
    <w:rsid w:val="00F616A4"/>
    <w:rsid w:val="00F632E8"/>
    <w:rsid w:val="00F63634"/>
    <w:rsid w:val="00F83F82"/>
    <w:rsid w:val="00F846DA"/>
    <w:rsid w:val="00F86018"/>
    <w:rsid w:val="00F87816"/>
    <w:rsid w:val="00FA046F"/>
    <w:rsid w:val="00FA62B4"/>
    <w:rsid w:val="00FB1DD5"/>
    <w:rsid w:val="00FB2B7F"/>
    <w:rsid w:val="00FC372E"/>
    <w:rsid w:val="00FE2134"/>
    <w:rsid w:val="00FE5C08"/>
    <w:rsid w:val="00FF3EAE"/>
    <w:rsid w:val="011323B6"/>
    <w:rsid w:val="03834D79"/>
    <w:rsid w:val="04620ECD"/>
    <w:rsid w:val="055240B4"/>
    <w:rsid w:val="06B7D6EB"/>
    <w:rsid w:val="09169B08"/>
    <w:rsid w:val="0ACAC690"/>
    <w:rsid w:val="0B881E5E"/>
    <w:rsid w:val="116454C4"/>
    <w:rsid w:val="118723B5"/>
    <w:rsid w:val="1301FCCD"/>
    <w:rsid w:val="17C10C6E"/>
    <w:rsid w:val="1A6F849C"/>
    <w:rsid w:val="1B6F4261"/>
    <w:rsid w:val="20ADA7F4"/>
    <w:rsid w:val="23320549"/>
    <w:rsid w:val="23532EF4"/>
    <w:rsid w:val="2974CEB5"/>
    <w:rsid w:val="29775ED7"/>
    <w:rsid w:val="2A3925F1"/>
    <w:rsid w:val="2D63B218"/>
    <w:rsid w:val="2DB05732"/>
    <w:rsid w:val="32C77D14"/>
    <w:rsid w:val="3307B719"/>
    <w:rsid w:val="34B5781F"/>
    <w:rsid w:val="3544A5A6"/>
    <w:rsid w:val="3777AFC2"/>
    <w:rsid w:val="406D25F4"/>
    <w:rsid w:val="4218C27C"/>
    <w:rsid w:val="42673C31"/>
    <w:rsid w:val="43A4D5CA"/>
    <w:rsid w:val="495D83A3"/>
    <w:rsid w:val="4D8B6FF4"/>
    <w:rsid w:val="4F80B92F"/>
    <w:rsid w:val="5144B9FC"/>
    <w:rsid w:val="57F01BEB"/>
    <w:rsid w:val="58BCC529"/>
    <w:rsid w:val="597CF51A"/>
    <w:rsid w:val="5EE92BD5"/>
    <w:rsid w:val="600E1B68"/>
    <w:rsid w:val="603BB871"/>
    <w:rsid w:val="648D8D46"/>
    <w:rsid w:val="654A5B9C"/>
    <w:rsid w:val="68D7EA40"/>
    <w:rsid w:val="6A15D792"/>
    <w:rsid w:val="6C802FC0"/>
    <w:rsid w:val="726B72CA"/>
    <w:rsid w:val="7523FF9D"/>
    <w:rsid w:val="788F87CF"/>
    <w:rsid w:val="791D9845"/>
    <w:rsid w:val="7DBB4617"/>
    <w:rsid w:val="7E30DBF5"/>
    <w:rsid w:val="7F75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F7715"/>
  <w15:docId w15:val="{1C7BDB7F-772A-40A0-8E2F-CC204D1B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5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32C"/>
  </w:style>
  <w:style w:type="paragraph" w:styleId="Footer">
    <w:name w:val="footer"/>
    <w:basedOn w:val="Normal"/>
    <w:link w:val="FooterChar"/>
    <w:uiPriority w:val="99"/>
    <w:unhideWhenUsed/>
    <w:qFormat/>
    <w:rsid w:val="00BC5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32C"/>
  </w:style>
  <w:style w:type="paragraph" w:styleId="NoSpacing">
    <w:name w:val="No Spacing"/>
    <w:uiPriority w:val="1"/>
    <w:qFormat/>
    <w:rsid w:val="00BC532C"/>
    <w:pPr>
      <w:spacing w:after="0" w:line="240" w:lineRule="auto"/>
    </w:pPr>
    <w:rPr>
      <w:color w:val="44546A" w:themeColor="text2"/>
      <w:sz w:val="20"/>
      <w:szCs w:val="20"/>
    </w:rPr>
  </w:style>
  <w:style w:type="table" w:styleId="TableGrid">
    <w:name w:val="Table Grid"/>
    <w:basedOn w:val="TableNormal"/>
    <w:uiPriority w:val="59"/>
    <w:rsid w:val="00BC5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25E0"/>
    <w:rPr>
      <w:rFonts w:asciiTheme="majorHAnsi" w:eastAsiaTheme="majorEastAsia" w:hAnsiTheme="majorHAnsi" w:cstheme="majorBidi"/>
      <w:color w:val="2E74B5" w:themeColor="accent1" w:themeShade="BF"/>
      <w:sz w:val="32"/>
      <w:szCs w:val="32"/>
    </w:rPr>
  </w:style>
  <w:style w:type="numbering" w:customStyle="1" w:styleId="SOPHeadings">
    <w:name w:val="SOP Headings"/>
    <w:uiPriority w:val="99"/>
    <w:rsid w:val="00647F10"/>
    <w:pPr>
      <w:numPr>
        <w:numId w:val="6"/>
      </w:numPr>
    </w:pPr>
  </w:style>
  <w:style w:type="paragraph" w:styleId="BalloonText">
    <w:name w:val="Balloon Text"/>
    <w:basedOn w:val="Normal"/>
    <w:link w:val="BalloonTextChar"/>
    <w:uiPriority w:val="99"/>
    <w:semiHidden/>
    <w:unhideWhenUsed/>
    <w:rsid w:val="002E6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543"/>
    <w:rPr>
      <w:rFonts w:ascii="Tahoma" w:hAnsi="Tahoma" w:cs="Tahoma"/>
      <w:sz w:val="16"/>
      <w:szCs w:val="16"/>
    </w:rPr>
  </w:style>
  <w:style w:type="character" w:styleId="CommentReference">
    <w:name w:val="annotation reference"/>
    <w:basedOn w:val="DefaultParagraphFont"/>
    <w:uiPriority w:val="99"/>
    <w:semiHidden/>
    <w:unhideWhenUsed/>
    <w:rsid w:val="00A03C60"/>
    <w:rPr>
      <w:sz w:val="16"/>
      <w:szCs w:val="16"/>
    </w:rPr>
  </w:style>
  <w:style w:type="paragraph" w:styleId="CommentText">
    <w:name w:val="annotation text"/>
    <w:basedOn w:val="Normal"/>
    <w:link w:val="CommentTextChar"/>
    <w:uiPriority w:val="99"/>
    <w:unhideWhenUsed/>
    <w:rsid w:val="00A03C60"/>
    <w:pPr>
      <w:spacing w:line="240" w:lineRule="auto"/>
    </w:pPr>
    <w:rPr>
      <w:sz w:val="20"/>
      <w:szCs w:val="20"/>
    </w:rPr>
  </w:style>
  <w:style w:type="character" w:customStyle="1" w:styleId="CommentTextChar">
    <w:name w:val="Comment Text Char"/>
    <w:basedOn w:val="DefaultParagraphFont"/>
    <w:link w:val="CommentText"/>
    <w:uiPriority w:val="99"/>
    <w:rsid w:val="00A03C60"/>
    <w:rPr>
      <w:sz w:val="20"/>
      <w:szCs w:val="20"/>
    </w:rPr>
  </w:style>
  <w:style w:type="paragraph" w:styleId="CommentSubject">
    <w:name w:val="annotation subject"/>
    <w:basedOn w:val="CommentText"/>
    <w:next w:val="CommentText"/>
    <w:link w:val="CommentSubjectChar"/>
    <w:uiPriority w:val="99"/>
    <w:semiHidden/>
    <w:unhideWhenUsed/>
    <w:rsid w:val="00A03C60"/>
    <w:rPr>
      <w:b/>
      <w:bCs/>
    </w:rPr>
  </w:style>
  <w:style w:type="character" w:customStyle="1" w:styleId="CommentSubjectChar">
    <w:name w:val="Comment Subject Char"/>
    <w:basedOn w:val="CommentTextChar"/>
    <w:link w:val="CommentSubject"/>
    <w:uiPriority w:val="99"/>
    <w:semiHidden/>
    <w:rsid w:val="00A03C60"/>
    <w:rPr>
      <w:b/>
      <w:bCs/>
      <w:sz w:val="20"/>
      <w:szCs w:val="20"/>
    </w:rPr>
  </w:style>
  <w:style w:type="table" w:customStyle="1" w:styleId="TableGrid1">
    <w:name w:val="Table Grid1"/>
    <w:basedOn w:val="TableNormal"/>
    <w:next w:val="TableGrid"/>
    <w:uiPriority w:val="59"/>
    <w:rsid w:val="00BF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F77"/>
    <w:pPr>
      <w:ind w:left="720"/>
      <w:contextualSpacing/>
    </w:pPr>
  </w:style>
  <w:style w:type="character" w:styleId="Hyperlink">
    <w:name w:val="Hyperlink"/>
    <w:basedOn w:val="DefaultParagraphFont"/>
    <w:uiPriority w:val="99"/>
    <w:unhideWhenUsed/>
    <w:rsid w:val="006935B8"/>
    <w:rPr>
      <w:color w:val="0563C1" w:themeColor="hyperlink"/>
      <w:u w:val="single"/>
    </w:rPr>
  </w:style>
  <w:style w:type="paragraph" w:styleId="Revision">
    <w:name w:val="Revision"/>
    <w:hidden/>
    <w:uiPriority w:val="99"/>
    <w:semiHidden/>
    <w:rsid w:val="00F21F09"/>
    <w:pPr>
      <w:spacing w:after="0" w:line="240" w:lineRule="auto"/>
    </w:pPr>
  </w:style>
  <w:style w:type="character" w:styleId="UnresolvedMention">
    <w:name w:val="Unresolved Mention"/>
    <w:basedOn w:val="DefaultParagraphFont"/>
    <w:uiPriority w:val="99"/>
    <w:semiHidden/>
    <w:unhideWhenUsed/>
    <w:rsid w:val="00520F1E"/>
    <w:rPr>
      <w:color w:val="605E5C"/>
      <w:shd w:val="clear" w:color="auto" w:fill="E1DFDD"/>
    </w:rPr>
  </w:style>
  <w:style w:type="paragraph" w:styleId="NormalWeb">
    <w:name w:val="Normal (Web)"/>
    <w:basedOn w:val="Normal"/>
    <w:uiPriority w:val="99"/>
    <w:semiHidden/>
    <w:unhideWhenUsed/>
    <w:rsid w:val="0050489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44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65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shington.edu/research/policies/sop-irb-consulta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shington.edu/research/policies/sop-convened-irb-meeting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sdinfo@uw.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ashington.edu/research/forms-and-templates/worksheet-criteria-for-irb-approva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policies/sop-reviewer-conflict-of-inter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48c6804f-4e17-407d-b286-8b1ceb37c49b">
      <UserInfo>
        <DisplayName>Karen E Moe</DisplayName>
        <AccountId>14</AccountId>
        <AccountType/>
      </UserInfo>
      <UserInfo>
        <DisplayName>Amanda Guyton</DisplayName>
        <AccountId>82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3D9448AB2D8BB428D2CE065B34B7F3E" ma:contentTypeVersion="7" ma:contentTypeDescription="Create a new document." ma:contentTypeScope="" ma:versionID="6279060c2a6e3ddbbbb16acd6f39d69f">
  <xsd:schema xmlns:xsd="http://www.w3.org/2001/XMLSchema" xmlns:xs="http://www.w3.org/2001/XMLSchema" xmlns:p="http://schemas.microsoft.com/office/2006/metadata/properties" xmlns:ns1="http://schemas.microsoft.com/sharepoint/v3" xmlns:ns2="377d17a3-c622-4a35-bd03-f46128e95003" xmlns:ns3="48c6804f-4e17-407d-b286-8b1ceb37c49b" targetNamespace="http://schemas.microsoft.com/office/2006/metadata/properties" ma:root="true" ma:fieldsID="38bb447c04f719a9b7a2f30850333ff8" ns1:_="" ns2:_="" ns3:_="">
    <xsd:import namespace="http://schemas.microsoft.com/sharepoint/v3"/>
    <xsd:import namespace="377d17a3-c622-4a35-bd03-f46128e95003"/>
    <xsd:import namespace="48c6804f-4e17-407d-b286-8b1ceb37c49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7d17a3-c622-4a35-bd03-f46128e950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c6804f-4e17-407d-b286-8b1ceb37c4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B1D4FF-C054-4439-8AE4-E320D9D29ED1}">
  <ds:schemaRefs>
    <ds:schemaRef ds:uri="http://schemas.microsoft.com/sharepoint/v3/contenttype/forms"/>
  </ds:schemaRefs>
</ds:datastoreItem>
</file>

<file path=customXml/itemProps2.xml><?xml version="1.0" encoding="utf-8"?>
<ds:datastoreItem xmlns:ds="http://schemas.openxmlformats.org/officeDocument/2006/customXml" ds:itemID="{3B27D2F4-EED9-4FC1-B6C2-4F7A88C40369}">
  <ds:schemaRefs>
    <ds:schemaRef ds:uri="http://schemas.microsoft.com/office/2006/metadata/properties"/>
    <ds:schemaRef ds:uri="http://schemas.microsoft.com/office/infopath/2007/PartnerControls"/>
    <ds:schemaRef ds:uri="http://schemas.microsoft.com/sharepoint/v3"/>
    <ds:schemaRef ds:uri="48c6804f-4e17-407d-b286-8b1ceb37c49b"/>
  </ds:schemaRefs>
</ds:datastoreItem>
</file>

<file path=customXml/itemProps3.xml><?xml version="1.0" encoding="utf-8"?>
<ds:datastoreItem xmlns:ds="http://schemas.openxmlformats.org/officeDocument/2006/customXml" ds:itemID="{668E81DC-4FD8-45A4-A629-90C61B63E940}">
  <ds:schemaRefs>
    <ds:schemaRef ds:uri="http://schemas.openxmlformats.org/officeDocument/2006/bibliography"/>
  </ds:schemaRefs>
</ds:datastoreItem>
</file>

<file path=customXml/itemProps4.xml><?xml version="1.0" encoding="utf-8"?>
<ds:datastoreItem xmlns:ds="http://schemas.openxmlformats.org/officeDocument/2006/customXml" ds:itemID="{79BAA485-2E3C-4F02-94CA-5918C6558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7d17a3-c622-4a35-bd03-f46128e95003"/>
    <ds:schemaRef ds:uri="48c6804f-4e17-407d-b286-8b1ceb37c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SOP Template</vt:lpstr>
    </vt:vector>
  </TitlesOfParts>
  <Company>University of Washington</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dc:title>
  <dc:subject/>
  <dc:creator>Sherry Edwards</dc:creator>
  <cp:keywords/>
  <cp:lastModifiedBy>Sherry Edwards</cp:lastModifiedBy>
  <cp:revision>3</cp:revision>
  <dcterms:created xsi:type="dcterms:W3CDTF">2025-06-24T19:33:00Z</dcterms:created>
  <dcterms:modified xsi:type="dcterms:W3CDTF">2025-06-24T19:34:00Z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0x01010043D9448AB2D8BB428D2CE065B34B7F3E</vt:lpwstr>
  </property>
</Properties>
</file>