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A4F15" w14:textId="77777777" w:rsidR="00AF456B" w:rsidRDefault="00AF456B" w:rsidP="00711BF5">
      <w:pPr>
        <w:spacing w:after="0"/>
        <w:jc w:val="right"/>
      </w:pPr>
    </w:p>
    <w:p w14:paraId="68406BE2" w14:textId="77777777" w:rsidR="00AF456B" w:rsidRDefault="00AF456B" w:rsidP="00711BF5">
      <w:pPr>
        <w:spacing w:after="0"/>
        <w:jc w:val="right"/>
      </w:pPr>
    </w:p>
    <w:p w14:paraId="1D79C2E8" w14:textId="77777777" w:rsidR="00E33B58" w:rsidRDefault="00711BF5" w:rsidP="00711BF5">
      <w:pPr>
        <w:spacing w:after="0"/>
        <w:jc w:val="right"/>
      </w:pPr>
      <w:r>
        <w:rPr>
          <w:noProof/>
        </w:rPr>
        <w:drawing>
          <wp:anchor distT="0" distB="0" distL="114300" distR="114300" simplePos="0" relativeHeight="251658240" behindDoc="1" locked="0" layoutInCell="1" allowOverlap="1" wp14:anchorId="7439E168" wp14:editId="19657170">
            <wp:simplePos x="0" y="0"/>
            <wp:positionH relativeFrom="margin">
              <wp:align>left</wp:align>
            </wp:positionH>
            <wp:positionV relativeFrom="paragraph">
              <wp:posOffset>94615</wp:posOffset>
            </wp:positionV>
            <wp:extent cx="3657600" cy="286385"/>
            <wp:effectExtent l="0" t="0" r="0" b="0"/>
            <wp:wrapThrough wrapText="bothSides">
              <wp:wrapPolygon edited="0">
                <wp:start x="0" y="0"/>
                <wp:lineTo x="0" y="4310"/>
                <wp:lineTo x="225" y="20115"/>
                <wp:lineTo x="12038" y="20115"/>
                <wp:lineTo x="21488" y="18678"/>
                <wp:lineTo x="21488" y="2874"/>
                <wp:lineTo x="2588" y="0"/>
                <wp:lineTo x="0" y="0"/>
              </wp:wrapPolygon>
            </wp:wrapThrough>
            <wp:docPr id="1" name="Picture 1" descr="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57600" cy="286385"/>
                    </a:xfrm>
                    <a:prstGeom prst="rect">
                      <a:avLst/>
                    </a:prstGeom>
                    <a:noFill/>
                  </pic:spPr>
                </pic:pic>
              </a:graphicData>
            </a:graphic>
            <wp14:sizeRelH relativeFrom="page">
              <wp14:pctWidth>0</wp14:pctWidth>
            </wp14:sizeRelH>
            <wp14:sizeRelV relativeFrom="page">
              <wp14:pctHeight>0</wp14:pctHeight>
            </wp14:sizeRelV>
          </wp:anchor>
        </w:drawing>
      </w:r>
      <w:r>
        <w:tab/>
      </w:r>
    </w:p>
    <w:p w14:paraId="0C24F79C" w14:textId="045DCC78" w:rsidR="00711BF5" w:rsidRDefault="00711BF5" w:rsidP="00711BF5">
      <w:pPr>
        <w:spacing w:after="0"/>
        <w:jc w:val="right"/>
        <w:rPr>
          <w:rStyle w:val="Department"/>
          <w:szCs w:val="18"/>
        </w:rPr>
      </w:pPr>
      <w:r>
        <w:rPr>
          <w:rStyle w:val="Department"/>
          <w:szCs w:val="18"/>
        </w:rPr>
        <w:t>university of washington</w:t>
      </w:r>
    </w:p>
    <w:p w14:paraId="013BDD3D" w14:textId="77777777" w:rsidR="00711BF5" w:rsidRDefault="00711BF5" w:rsidP="00711BF5">
      <w:pPr>
        <w:spacing w:after="0"/>
        <w:jc w:val="right"/>
        <w:rPr>
          <w:rStyle w:val="Department"/>
          <w:szCs w:val="18"/>
        </w:rPr>
      </w:pPr>
      <w:r>
        <w:rPr>
          <w:rStyle w:val="Department"/>
          <w:szCs w:val="18"/>
        </w:rPr>
        <w:t>OFFICE OF RESEARCH</w:t>
      </w:r>
    </w:p>
    <w:p w14:paraId="70A31E29" w14:textId="77777777" w:rsidR="00711BF5" w:rsidRDefault="00711BF5" w:rsidP="00711BF5">
      <w:pPr>
        <w:pStyle w:val="Header"/>
        <w:ind w:left="-630"/>
        <w:rPr>
          <w:rFonts w:ascii="Calibri" w:hAnsi="Calibri"/>
        </w:rPr>
      </w:pPr>
      <w:r>
        <w:tab/>
      </w:r>
    </w:p>
    <w:p w14:paraId="4E4399E6" w14:textId="4E52D773" w:rsidR="00711BF5" w:rsidRDefault="00711BF5" w:rsidP="00464429">
      <w:pPr>
        <w:spacing w:after="0"/>
        <w:jc w:val="center"/>
        <w:rPr>
          <w:rFonts w:ascii="Times New Roman" w:hAnsi="Times New Roman" w:cs="Times New Roman"/>
          <w:b/>
          <w:bCs/>
          <w:color w:val="3D3D3D"/>
          <w:sz w:val="24"/>
          <w:szCs w:val="24"/>
          <w:shd w:val="clear" w:color="auto" w:fill="FFFFFF"/>
        </w:rPr>
      </w:pPr>
    </w:p>
    <w:p w14:paraId="1B310E84" w14:textId="321AEEB0" w:rsidR="00713876" w:rsidRPr="00711BF5" w:rsidRDefault="00464429" w:rsidP="00464429">
      <w:pPr>
        <w:spacing w:after="0"/>
        <w:jc w:val="center"/>
        <w:rPr>
          <w:rFonts w:ascii="Times New Roman" w:hAnsi="Times New Roman" w:cs="Times New Roman"/>
          <w:b/>
          <w:bCs/>
          <w:color w:val="3D3D3D"/>
          <w:sz w:val="28"/>
          <w:szCs w:val="28"/>
          <w:shd w:val="clear" w:color="auto" w:fill="FFFFFF"/>
        </w:rPr>
      </w:pPr>
      <w:r w:rsidRPr="00711BF5">
        <w:rPr>
          <w:rFonts w:ascii="Times New Roman" w:hAnsi="Times New Roman" w:cs="Times New Roman"/>
          <w:b/>
          <w:bCs/>
          <w:color w:val="3D3D3D"/>
          <w:sz w:val="28"/>
          <w:szCs w:val="28"/>
          <w:shd w:val="clear" w:color="auto" w:fill="FFFFFF"/>
        </w:rPr>
        <w:t>Intellectual Property and Technology Transfer Guidelines</w:t>
      </w:r>
    </w:p>
    <w:p w14:paraId="32CF8774" w14:textId="271F344F" w:rsidR="00464429" w:rsidRPr="00711BF5" w:rsidRDefault="00464429" w:rsidP="00464429">
      <w:pPr>
        <w:spacing w:after="0"/>
        <w:jc w:val="center"/>
        <w:rPr>
          <w:rFonts w:ascii="Times New Roman" w:hAnsi="Times New Roman" w:cs="Times New Roman"/>
          <w:color w:val="3D3D3D"/>
          <w:sz w:val="28"/>
          <w:szCs w:val="28"/>
          <w:shd w:val="clear" w:color="auto" w:fill="FFFFFF"/>
        </w:rPr>
      </w:pPr>
    </w:p>
    <w:p w14:paraId="73267EF5" w14:textId="26E1690D" w:rsidR="00711BF5" w:rsidRDefault="00711BF5" w:rsidP="00464429">
      <w:pPr>
        <w:spacing w:after="0"/>
        <w:jc w:val="center"/>
        <w:rPr>
          <w:rFonts w:ascii="Times New Roman" w:hAnsi="Times New Roman" w:cs="Times New Roman"/>
          <w:color w:val="3D3D3D"/>
          <w:sz w:val="24"/>
          <w:szCs w:val="24"/>
          <w:shd w:val="clear" w:color="auto" w:fill="FFFFFF"/>
        </w:rPr>
      </w:pPr>
    </w:p>
    <w:p w14:paraId="3087EEDE" w14:textId="77777777" w:rsidR="00711BF5" w:rsidRPr="008C73C1" w:rsidRDefault="00711BF5" w:rsidP="00464429">
      <w:pPr>
        <w:spacing w:after="0"/>
        <w:jc w:val="center"/>
        <w:rPr>
          <w:rFonts w:ascii="Times New Roman" w:hAnsi="Times New Roman" w:cs="Times New Roman"/>
          <w:color w:val="3D3D3D"/>
          <w:sz w:val="24"/>
          <w:szCs w:val="24"/>
          <w:shd w:val="clear" w:color="auto" w:fill="FFFFFF"/>
        </w:rPr>
      </w:pPr>
    </w:p>
    <w:p w14:paraId="4406A91B" w14:textId="6336F14E" w:rsidR="00713876" w:rsidRDefault="00713876" w:rsidP="00711BF5">
      <w:pPr>
        <w:pStyle w:val="Heading4"/>
        <w:spacing w:before="0" w:beforeAutospacing="0" w:after="0" w:afterAutospacing="0"/>
        <w:rPr>
          <w:color w:val="000000"/>
        </w:rPr>
      </w:pPr>
      <w:r w:rsidRPr="008C73C1">
        <w:rPr>
          <w:color w:val="000000"/>
        </w:rPr>
        <w:t>Intellectual Property and Technology Transfer</w:t>
      </w:r>
    </w:p>
    <w:p w14:paraId="4DD431ED" w14:textId="77777777" w:rsidR="00E33B58" w:rsidRPr="008C73C1" w:rsidRDefault="00E33B58" w:rsidP="00711BF5">
      <w:pPr>
        <w:pStyle w:val="Heading4"/>
        <w:spacing w:before="0" w:beforeAutospacing="0" w:after="0" w:afterAutospacing="0"/>
        <w:rPr>
          <w:color w:val="000000"/>
        </w:rPr>
      </w:pPr>
    </w:p>
    <w:p w14:paraId="4E9251C4" w14:textId="4C09C647" w:rsidR="00713876" w:rsidRDefault="00713876" w:rsidP="00E33B58">
      <w:pPr>
        <w:tabs>
          <w:tab w:val="left" w:pos="990"/>
        </w:tabs>
        <w:spacing w:after="0" w:line="240" w:lineRule="auto"/>
        <w:rPr>
          <w:rFonts w:ascii="Times New Roman" w:hAnsi="Times New Roman" w:cs="Times New Roman"/>
          <w:color w:val="000000" w:themeColor="text1"/>
          <w:sz w:val="24"/>
          <w:szCs w:val="24"/>
        </w:rPr>
      </w:pPr>
      <w:r w:rsidRPr="6514FF10">
        <w:rPr>
          <w:rStyle w:val="Strong"/>
          <w:rFonts w:ascii="Times New Roman" w:hAnsi="Times New Roman" w:cs="Times New Roman"/>
          <w:color w:val="000000" w:themeColor="text1"/>
          <w:sz w:val="24"/>
          <w:szCs w:val="24"/>
        </w:rPr>
        <w:t>Inventions and Discoveries.</w:t>
      </w:r>
      <w:r w:rsidRPr="6514FF10">
        <w:rPr>
          <w:rFonts w:ascii="Times New Roman" w:hAnsi="Times New Roman" w:cs="Times New Roman"/>
          <w:color w:val="000000" w:themeColor="text1"/>
          <w:sz w:val="24"/>
          <w:szCs w:val="24"/>
        </w:rPr>
        <w:t xml:space="preserve"> Intellectual property </w:t>
      </w:r>
      <w:proofErr w:type="gramStart"/>
      <w:r w:rsidR="76DC678A" w:rsidRPr="00E33B58">
        <w:rPr>
          <w:rFonts w:ascii="Times New Roman" w:hAnsi="Times New Roman" w:cs="Times New Roman"/>
          <w:color w:val="000000" w:themeColor="text1"/>
          <w:sz w:val="24"/>
          <w:szCs w:val="24"/>
        </w:rPr>
        <w:t>and</w:t>
      </w:r>
      <w:r w:rsidR="00E33B58">
        <w:rPr>
          <w:rFonts w:ascii="Times New Roman" w:hAnsi="Times New Roman" w:cs="Times New Roman"/>
          <w:color w:val="000000" w:themeColor="text1"/>
          <w:sz w:val="24"/>
          <w:szCs w:val="24"/>
        </w:rPr>
        <w:t xml:space="preserve"> </w:t>
      </w:r>
      <w:r w:rsidR="76DC678A" w:rsidRPr="00E33B58">
        <w:rPr>
          <w:rFonts w:ascii="Times New Roman" w:hAnsi="Times New Roman" w:cs="Times New Roman"/>
          <w:color w:val="000000" w:themeColor="text1"/>
          <w:sz w:val="24"/>
          <w:szCs w:val="24"/>
        </w:rPr>
        <w:t>or</w:t>
      </w:r>
      <w:proofErr w:type="gramEnd"/>
      <w:r w:rsidR="76DC678A" w:rsidRPr="6514FF10">
        <w:rPr>
          <w:rFonts w:ascii="Times New Roman" w:hAnsi="Times New Roman" w:cs="Times New Roman"/>
          <w:color w:val="000000" w:themeColor="text1"/>
          <w:sz w:val="24"/>
          <w:szCs w:val="24"/>
        </w:rPr>
        <w:t xml:space="preserve"> materials </w:t>
      </w:r>
      <w:r w:rsidR="585D2B2E" w:rsidRPr="6514FF10">
        <w:rPr>
          <w:rFonts w:ascii="Times New Roman" w:hAnsi="Times New Roman" w:cs="Times New Roman"/>
          <w:color w:val="000000" w:themeColor="text1"/>
          <w:sz w:val="24"/>
          <w:szCs w:val="24"/>
        </w:rPr>
        <w:t xml:space="preserve">of commercial value </w:t>
      </w:r>
      <w:r w:rsidRPr="6514FF10">
        <w:rPr>
          <w:rFonts w:ascii="Times New Roman" w:hAnsi="Times New Roman" w:cs="Times New Roman"/>
          <w:color w:val="000000" w:themeColor="text1"/>
          <w:sz w:val="24"/>
          <w:szCs w:val="24"/>
        </w:rPr>
        <w:t xml:space="preserve">created by UW investigators </w:t>
      </w:r>
      <w:proofErr w:type="gramStart"/>
      <w:r w:rsidRPr="6514FF10">
        <w:rPr>
          <w:rFonts w:ascii="Times New Roman" w:hAnsi="Times New Roman" w:cs="Times New Roman"/>
          <w:color w:val="000000" w:themeColor="text1"/>
          <w:sz w:val="24"/>
          <w:szCs w:val="24"/>
        </w:rPr>
        <w:t>in the course of</w:t>
      </w:r>
      <w:proofErr w:type="gramEnd"/>
      <w:r w:rsidRPr="6514FF10">
        <w:rPr>
          <w:rFonts w:ascii="Times New Roman" w:hAnsi="Times New Roman" w:cs="Times New Roman"/>
          <w:color w:val="000000" w:themeColor="text1"/>
          <w:sz w:val="24"/>
          <w:szCs w:val="24"/>
        </w:rPr>
        <w:t xml:space="preserve"> hESC research will be disclosed to </w:t>
      </w:r>
      <w:hyperlink r:id="rId8" w:history="1">
        <w:r w:rsidR="5C073D31" w:rsidRPr="6514FF10">
          <w:rPr>
            <w:rStyle w:val="Hyperlink"/>
            <w:rFonts w:ascii="Times New Roman" w:hAnsi="Times New Roman" w:cs="Times New Roman"/>
            <w:sz w:val="24"/>
            <w:szCs w:val="24"/>
          </w:rPr>
          <w:t>UW CoMotion</w:t>
        </w:r>
      </w:hyperlink>
      <w:r w:rsidR="5C073D31" w:rsidRPr="6514FF10">
        <w:rPr>
          <w:rFonts w:ascii="Times New Roman" w:hAnsi="Times New Roman" w:cs="Times New Roman"/>
          <w:color w:val="000000" w:themeColor="text1"/>
          <w:sz w:val="24"/>
          <w:szCs w:val="24"/>
        </w:rPr>
        <w:t xml:space="preserve"> </w:t>
      </w:r>
      <w:r w:rsidRPr="6514FF10">
        <w:rPr>
          <w:rFonts w:ascii="Times New Roman" w:hAnsi="Times New Roman" w:cs="Times New Roman"/>
          <w:color w:val="000000" w:themeColor="text1"/>
          <w:sz w:val="24"/>
          <w:szCs w:val="24"/>
        </w:rPr>
        <w:t xml:space="preserve">in accordance with the UW Patent, Invention, and Copyright Policy. All intellectual property arising from human embryo and hESC research shall be managed in accordance with the foregoing policy and the rules and procedures of UW </w:t>
      </w:r>
      <w:r w:rsidR="0378B62B" w:rsidRPr="6514FF10">
        <w:rPr>
          <w:rFonts w:ascii="Times New Roman" w:hAnsi="Times New Roman" w:cs="Times New Roman"/>
          <w:color w:val="000000" w:themeColor="text1"/>
          <w:sz w:val="24"/>
          <w:szCs w:val="24"/>
        </w:rPr>
        <w:t>CoMotion</w:t>
      </w:r>
      <w:r w:rsidRPr="6514FF10">
        <w:rPr>
          <w:rFonts w:ascii="Times New Roman" w:hAnsi="Times New Roman" w:cs="Times New Roman"/>
          <w:color w:val="000000" w:themeColor="text1"/>
          <w:sz w:val="24"/>
          <w:szCs w:val="24"/>
        </w:rPr>
        <w:t xml:space="preserve"> Consistent with the foregoing, the UW recognizes that there may be instances in which it will be in the public interest to place intellectual property arising from human embryo and hESC research in the public domain</w:t>
      </w:r>
      <w:r w:rsidR="2B22304F" w:rsidRPr="6514FF10">
        <w:rPr>
          <w:rFonts w:ascii="Times New Roman" w:hAnsi="Times New Roman" w:cs="Times New Roman"/>
          <w:color w:val="000000" w:themeColor="text1"/>
          <w:sz w:val="24"/>
          <w:szCs w:val="24"/>
        </w:rPr>
        <w:t xml:space="preserve"> for broad no-cost dissemination</w:t>
      </w:r>
      <w:r w:rsidRPr="6514FF10">
        <w:rPr>
          <w:rFonts w:ascii="Times New Roman" w:hAnsi="Times New Roman" w:cs="Times New Roman"/>
          <w:color w:val="000000" w:themeColor="text1"/>
          <w:sz w:val="24"/>
          <w:szCs w:val="24"/>
        </w:rPr>
        <w:t xml:space="preserve"> . </w:t>
      </w:r>
      <w:r w:rsidR="06B056ED" w:rsidRPr="6514FF10">
        <w:rPr>
          <w:rFonts w:ascii="Times New Roman" w:hAnsi="Times New Roman" w:cs="Times New Roman"/>
          <w:color w:val="000000" w:themeColor="text1"/>
          <w:sz w:val="24"/>
          <w:szCs w:val="24"/>
        </w:rPr>
        <w:t xml:space="preserve">Provided it does not conflict with any other agreements including funding </w:t>
      </w:r>
      <w:r w:rsidR="2A9A08D9" w:rsidRPr="6514FF10">
        <w:rPr>
          <w:rFonts w:ascii="Times New Roman" w:hAnsi="Times New Roman" w:cs="Times New Roman"/>
          <w:color w:val="000000" w:themeColor="text1"/>
          <w:sz w:val="24"/>
          <w:szCs w:val="24"/>
        </w:rPr>
        <w:t xml:space="preserve"> or internal UW </w:t>
      </w:r>
      <w:r w:rsidR="06B056ED" w:rsidRPr="6514FF10">
        <w:rPr>
          <w:rFonts w:ascii="Times New Roman" w:hAnsi="Times New Roman" w:cs="Times New Roman"/>
          <w:color w:val="000000" w:themeColor="text1"/>
          <w:sz w:val="24"/>
          <w:szCs w:val="24"/>
        </w:rPr>
        <w:t>agreements</w:t>
      </w:r>
      <w:r w:rsidR="5ED9D107" w:rsidRPr="6514FF10">
        <w:rPr>
          <w:rFonts w:ascii="Times New Roman" w:hAnsi="Times New Roman" w:cs="Times New Roman"/>
          <w:color w:val="000000" w:themeColor="text1"/>
          <w:sz w:val="24"/>
          <w:szCs w:val="24"/>
        </w:rPr>
        <w:t>, and is not already under management by UW CoMotion</w:t>
      </w:r>
      <w:r w:rsidR="06B056ED" w:rsidRPr="6514FF10">
        <w:rPr>
          <w:rFonts w:ascii="Times New Roman" w:hAnsi="Times New Roman" w:cs="Times New Roman"/>
          <w:color w:val="000000" w:themeColor="text1"/>
          <w:sz w:val="24"/>
          <w:szCs w:val="24"/>
        </w:rPr>
        <w:t>, d</w:t>
      </w:r>
      <w:r w:rsidRPr="6514FF10">
        <w:rPr>
          <w:rFonts w:ascii="Times New Roman" w:hAnsi="Times New Roman" w:cs="Times New Roman"/>
          <w:color w:val="000000" w:themeColor="text1"/>
          <w:sz w:val="24"/>
          <w:szCs w:val="24"/>
        </w:rPr>
        <w:t>ecisions in such cases shall be made by UW</w:t>
      </w:r>
      <w:r w:rsidR="2F027C0A" w:rsidRPr="6514FF10">
        <w:rPr>
          <w:rFonts w:ascii="Times New Roman" w:hAnsi="Times New Roman" w:cs="Times New Roman"/>
          <w:color w:val="000000" w:themeColor="text1"/>
          <w:sz w:val="24"/>
          <w:szCs w:val="24"/>
        </w:rPr>
        <w:t xml:space="preserve"> inventors, creators, and/or authors</w:t>
      </w:r>
      <w:r w:rsidRPr="6514FF10">
        <w:rPr>
          <w:rFonts w:ascii="Times New Roman" w:hAnsi="Times New Roman" w:cs="Times New Roman"/>
          <w:color w:val="000000" w:themeColor="text1"/>
          <w:sz w:val="24"/>
          <w:szCs w:val="24"/>
        </w:rPr>
        <w:t xml:space="preserve"> after appropriate consultations with</w:t>
      </w:r>
      <w:r w:rsidR="6FE75B75" w:rsidRPr="6514FF10">
        <w:rPr>
          <w:rFonts w:ascii="Times New Roman" w:hAnsi="Times New Roman" w:cs="Times New Roman"/>
          <w:color w:val="000000" w:themeColor="text1"/>
          <w:sz w:val="24"/>
          <w:szCs w:val="24"/>
        </w:rPr>
        <w:t xml:space="preserve"> </w:t>
      </w:r>
      <w:r w:rsidR="70AFD2D4" w:rsidRPr="6514FF10">
        <w:rPr>
          <w:rFonts w:ascii="Times New Roman" w:hAnsi="Times New Roman" w:cs="Times New Roman"/>
          <w:color w:val="000000" w:themeColor="text1"/>
          <w:sz w:val="24"/>
          <w:szCs w:val="24"/>
        </w:rPr>
        <w:t xml:space="preserve">the </w:t>
      </w:r>
      <w:r w:rsidR="6FE75B75" w:rsidRPr="6514FF10">
        <w:rPr>
          <w:rFonts w:ascii="Times New Roman" w:hAnsi="Times New Roman" w:cs="Times New Roman"/>
          <w:color w:val="000000" w:themeColor="text1"/>
          <w:sz w:val="24"/>
          <w:szCs w:val="24"/>
        </w:rPr>
        <w:t>principal investigator and co-creators on the researc</w:t>
      </w:r>
      <w:r w:rsidR="6FE75B75" w:rsidRPr="00E33B58">
        <w:rPr>
          <w:rFonts w:ascii="Times New Roman" w:hAnsi="Times New Roman" w:cs="Times New Roman"/>
          <w:color w:val="000000" w:themeColor="text1"/>
          <w:sz w:val="24"/>
          <w:szCs w:val="24"/>
        </w:rPr>
        <w:t>h</w:t>
      </w:r>
      <w:r w:rsidRPr="00E33B58">
        <w:rPr>
          <w:rFonts w:ascii="Times New Roman" w:hAnsi="Times New Roman" w:cs="Times New Roman"/>
          <w:color w:val="000000" w:themeColor="text1"/>
          <w:sz w:val="24"/>
          <w:szCs w:val="24"/>
        </w:rPr>
        <w:t>.</w:t>
      </w:r>
    </w:p>
    <w:p w14:paraId="2E0862A4" w14:textId="77777777" w:rsidR="00E33B58" w:rsidRPr="008C73C1" w:rsidRDefault="00E33B58" w:rsidP="00E33B58">
      <w:pPr>
        <w:tabs>
          <w:tab w:val="left" w:pos="990"/>
        </w:tabs>
        <w:spacing w:after="0" w:line="240" w:lineRule="auto"/>
        <w:rPr>
          <w:rFonts w:ascii="Times New Roman" w:hAnsi="Times New Roman" w:cs="Times New Roman"/>
          <w:color w:val="000000"/>
          <w:sz w:val="24"/>
          <w:szCs w:val="24"/>
        </w:rPr>
      </w:pPr>
    </w:p>
    <w:p w14:paraId="5E57A7B0" w14:textId="0F5DF7C4" w:rsidR="00713876" w:rsidRDefault="7C92AF45" w:rsidP="00E33B58">
      <w:pPr>
        <w:tabs>
          <w:tab w:val="left" w:pos="990"/>
        </w:tabs>
        <w:spacing w:after="0" w:line="240" w:lineRule="auto"/>
        <w:rPr>
          <w:rFonts w:ascii="Times New Roman" w:hAnsi="Times New Roman" w:cs="Times New Roman"/>
          <w:color w:val="000000"/>
          <w:sz w:val="24"/>
          <w:szCs w:val="24"/>
        </w:rPr>
      </w:pPr>
      <w:r w:rsidRPr="5B267FBE">
        <w:rPr>
          <w:rStyle w:val="Strong"/>
          <w:rFonts w:ascii="Times New Roman" w:hAnsi="Times New Roman" w:cs="Times New Roman"/>
          <w:color w:val="000000" w:themeColor="text1"/>
          <w:sz w:val="24"/>
          <w:szCs w:val="24"/>
        </w:rPr>
        <w:t>Material Transfer Agreements.</w:t>
      </w:r>
      <w:r w:rsidRPr="5B267FBE">
        <w:rPr>
          <w:rFonts w:ascii="Times New Roman" w:hAnsi="Times New Roman" w:cs="Times New Roman"/>
          <w:color w:val="000000" w:themeColor="text1"/>
          <w:sz w:val="24"/>
          <w:szCs w:val="24"/>
        </w:rPr>
        <w:t xml:space="preserve"> Incoming and outgoing transfers of human embryo and hESC, hESC lines, hESC derived cell lines, hESC derivatives, and other materials</w:t>
      </w:r>
      <w:r w:rsidR="728B060A" w:rsidRPr="5B267FBE">
        <w:rPr>
          <w:rFonts w:ascii="Times New Roman" w:hAnsi="Times New Roman" w:cs="Times New Roman"/>
          <w:color w:val="000000" w:themeColor="text1"/>
          <w:sz w:val="24"/>
          <w:szCs w:val="24"/>
        </w:rPr>
        <w:t xml:space="preserve"> where UW wishes to control downstream usage and further distribution</w:t>
      </w:r>
      <w:r w:rsidRPr="5B267FBE">
        <w:rPr>
          <w:rFonts w:ascii="Times New Roman" w:hAnsi="Times New Roman" w:cs="Times New Roman"/>
          <w:color w:val="000000" w:themeColor="text1"/>
          <w:sz w:val="24"/>
          <w:szCs w:val="24"/>
        </w:rPr>
        <w:t xml:space="preserve"> shall be documented through material transfer agreements approved by</w:t>
      </w:r>
      <w:r w:rsidR="005502E6" w:rsidRPr="5B267FBE">
        <w:rPr>
          <w:rFonts w:ascii="Times New Roman" w:hAnsi="Times New Roman" w:cs="Times New Roman"/>
          <w:color w:val="000000" w:themeColor="text1"/>
          <w:sz w:val="24"/>
          <w:szCs w:val="24"/>
        </w:rPr>
        <w:t xml:space="preserve"> the</w:t>
      </w:r>
      <w:r w:rsidRPr="5B267FBE">
        <w:rPr>
          <w:rFonts w:ascii="Times New Roman" w:hAnsi="Times New Roman" w:cs="Times New Roman"/>
          <w:color w:val="000000" w:themeColor="text1"/>
          <w:sz w:val="24"/>
          <w:szCs w:val="24"/>
        </w:rPr>
        <w:t xml:space="preserve"> </w:t>
      </w:r>
      <w:hyperlink r:id="rId9" w:history="1">
        <w:r w:rsidRPr="5B267FBE">
          <w:rPr>
            <w:rFonts w:ascii="Times New Roman" w:hAnsi="Times New Roman" w:cs="Times New Roman"/>
            <w:color w:val="000000" w:themeColor="text1"/>
            <w:sz w:val="24"/>
            <w:szCs w:val="24"/>
          </w:rPr>
          <w:t>UW</w:t>
        </w:r>
        <w:r w:rsidR="05964F13" w:rsidRPr="5B267FBE">
          <w:rPr>
            <w:rStyle w:val="Hyperlink"/>
            <w:rFonts w:ascii="Times New Roman" w:hAnsi="Times New Roman" w:cs="Times New Roman"/>
            <w:sz w:val="24"/>
            <w:szCs w:val="24"/>
          </w:rPr>
          <w:t xml:space="preserve"> CoMotion MTA Group</w:t>
        </w:r>
      </w:hyperlink>
      <w:r w:rsidRPr="5B267FBE">
        <w:rPr>
          <w:rFonts w:ascii="Times New Roman" w:hAnsi="Times New Roman" w:cs="Times New Roman"/>
          <w:color w:val="000000" w:themeColor="text1"/>
          <w:sz w:val="24"/>
          <w:szCs w:val="24"/>
        </w:rPr>
        <w:t>.</w:t>
      </w:r>
    </w:p>
    <w:p w14:paraId="63C902D2" w14:textId="77777777" w:rsidR="00713876" w:rsidRDefault="00713876" w:rsidP="00E33B58">
      <w:pPr>
        <w:spacing w:after="0" w:line="240" w:lineRule="auto"/>
        <w:rPr>
          <w:rFonts w:ascii="Times New Roman" w:hAnsi="Times New Roman" w:cs="Times New Roman"/>
          <w:color w:val="000000"/>
          <w:sz w:val="24"/>
          <w:szCs w:val="24"/>
        </w:rPr>
      </w:pPr>
    </w:p>
    <w:p w14:paraId="4F3BF646" w14:textId="50FBCA6B" w:rsidR="00713876" w:rsidRDefault="00713876" w:rsidP="00711BF5">
      <w:pPr>
        <w:spacing w:after="0" w:line="240" w:lineRule="auto"/>
        <w:rPr>
          <w:color w:val="000000"/>
        </w:rPr>
      </w:pPr>
    </w:p>
    <w:p w14:paraId="379AACAD" w14:textId="77777777" w:rsidR="004F47DF" w:rsidRDefault="004F47DF"/>
    <w:sectPr w:rsidR="004F47DF" w:rsidSect="00711BF5">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E8066" w14:textId="77777777" w:rsidR="00A3210D" w:rsidRDefault="00A3210D" w:rsidP="003F28BC">
      <w:pPr>
        <w:spacing w:after="0" w:line="240" w:lineRule="auto"/>
      </w:pPr>
      <w:r>
        <w:separator/>
      </w:r>
    </w:p>
  </w:endnote>
  <w:endnote w:type="continuationSeparator" w:id="0">
    <w:p w14:paraId="1DC9656B" w14:textId="77777777" w:rsidR="00A3210D" w:rsidRDefault="00A3210D" w:rsidP="003F28BC">
      <w:pPr>
        <w:spacing w:after="0" w:line="240" w:lineRule="auto"/>
      </w:pPr>
      <w:r>
        <w:continuationSeparator/>
      </w:r>
    </w:p>
  </w:endnote>
  <w:endnote w:type="continuationNotice" w:id="1">
    <w:p w14:paraId="27969053" w14:textId="77777777" w:rsidR="00A3210D" w:rsidRDefault="00A321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3375298"/>
      <w:docPartObj>
        <w:docPartGallery w:val="Page Numbers (Bottom of Page)"/>
        <w:docPartUnique/>
      </w:docPartObj>
    </w:sdtPr>
    <w:sdtEndPr>
      <w:rPr>
        <w:noProof/>
      </w:rPr>
    </w:sdtEndPr>
    <w:sdtContent>
      <w:p w14:paraId="4141128C" w14:textId="17D1E515" w:rsidR="003F28BC" w:rsidRDefault="003F28BC">
        <w:pPr>
          <w:pStyle w:val="Footer"/>
          <w:rPr>
            <w:noProof/>
          </w:rPr>
        </w:pPr>
        <w:r>
          <w:fldChar w:fldCharType="begin"/>
        </w:r>
        <w:r>
          <w:instrText xml:space="preserve"> PAGE   \* MERGEFORMAT </w:instrText>
        </w:r>
        <w:r>
          <w:fldChar w:fldCharType="separate"/>
        </w:r>
        <w:r>
          <w:rPr>
            <w:noProof/>
          </w:rPr>
          <w:t>2</w:t>
        </w:r>
        <w:r>
          <w:rPr>
            <w:noProof/>
          </w:rPr>
          <w:fldChar w:fldCharType="end"/>
        </w:r>
      </w:p>
    </w:sdtContent>
  </w:sdt>
  <w:p w14:paraId="70A167CD" w14:textId="0D55EB75" w:rsidR="003F28BC" w:rsidRPr="003F28BC" w:rsidRDefault="00C55FF4">
    <w:pPr>
      <w:pStyle w:val="Footer"/>
      <w:rPr>
        <w:rFonts w:ascii="Times New Roman" w:hAnsi="Times New Roman" w:cs="Times New Roman"/>
      </w:rPr>
    </w:pPr>
    <w:r>
      <w:rPr>
        <w:noProof/>
      </w:rPr>
      <w:t xml:space="preserve">Final </w:t>
    </w:r>
    <w:r w:rsidR="00F422BA">
      <w:rPr>
        <w:noProof/>
      </w:rPr>
      <w:t>3/1</w:t>
    </w:r>
    <w:r>
      <w:rPr>
        <w:noProof/>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C581C" w14:textId="77777777" w:rsidR="00A3210D" w:rsidRDefault="00A3210D" w:rsidP="003F28BC">
      <w:pPr>
        <w:spacing w:after="0" w:line="240" w:lineRule="auto"/>
      </w:pPr>
      <w:r>
        <w:separator/>
      </w:r>
    </w:p>
  </w:footnote>
  <w:footnote w:type="continuationSeparator" w:id="0">
    <w:p w14:paraId="5877B6A3" w14:textId="77777777" w:rsidR="00A3210D" w:rsidRDefault="00A3210D" w:rsidP="003F28BC">
      <w:pPr>
        <w:spacing w:after="0" w:line="240" w:lineRule="auto"/>
      </w:pPr>
      <w:r>
        <w:continuationSeparator/>
      </w:r>
    </w:p>
  </w:footnote>
  <w:footnote w:type="continuationNotice" w:id="1">
    <w:p w14:paraId="205D48D2" w14:textId="77777777" w:rsidR="00A3210D" w:rsidRDefault="00A3210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446924"/>
    <w:multiLevelType w:val="multilevel"/>
    <w:tmpl w:val="8EDACB38"/>
    <w:lvl w:ilvl="0">
      <w:start w:val="1"/>
      <w:numFmt w:val="upperRoman"/>
      <w:lvlText w:val="%1."/>
      <w:lvlJc w:val="right"/>
      <w:pPr>
        <w:tabs>
          <w:tab w:val="num" w:pos="810"/>
        </w:tabs>
        <w:ind w:left="810" w:hanging="360"/>
      </w:pPr>
    </w:lvl>
    <w:lvl w:ilvl="1">
      <w:start w:val="1"/>
      <w:numFmt w:val="upperLetter"/>
      <w:lvlText w:val="%2."/>
      <w:lvlJc w:val="right"/>
      <w:pPr>
        <w:tabs>
          <w:tab w:val="num" w:pos="1530"/>
        </w:tabs>
        <w:ind w:left="1530" w:hanging="360"/>
      </w:pPr>
    </w:lvl>
    <w:lvl w:ilvl="2">
      <w:start w:val="1"/>
      <w:numFmt w:val="bullet"/>
      <w:lvlText w:val=""/>
      <w:lvlJc w:val="right"/>
      <w:pPr>
        <w:tabs>
          <w:tab w:val="num" w:pos="2250"/>
        </w:tabs>
        <w:ind w:left="2250" w:hanging="360"/>
      </w:pPr>
      <w:rPr>
        <w:rFonts w:ascii="Wingdings" w:hAnsi="Wingdings" w:hint="default"/>
        <w:sz w:val="20"/>
      </w:rPr>
    </w:lvl>
    <w:lvl w:ilvl="3">
      <w:start w:val="1"/>
      <w:numFmt w:val="bullet"/>
      <w:lvlText w:val=""/>
      <w:lvlJc w:val="right"/>
      <w:pPr>
        <w:tabs>
          <w:tab w:val="num" w:pos="2970"/>
        </w:tabs>
        <w:ind w:left="2970" w:hanging="360"/>
      </w:pPr>
      <w:rPr>
        <w:rFonts w:ascii="Wingdings" w:hAnsi="Wingdings" w:hint="default"/>
        <w:sz w:val="20"/>
      </w:rPr>
    </w:lvl>
    <w:lvl w:ilvl="4">
      <w:start w:val="1"/>
      <w:numFmt w:val="lowerRoman"/>
      <w:lvlText w:val="%5."/>
      <w:lvlJc w:val="right"/>
      <w:pPr>
        <w:tabs>
          <w:tab w:val="num" w:pos="3690"/>
        </w:tabs>
        <w:ind w:left="3690" w:hanging="360"/>
      </w:pPr>
    </w:lvl>
    <w:lvl w:ilvl="5">
      <w:start w:val="1"/>
      <w:numFmt w:val="bullet"/>
      <w:lvlText w:val=""/>
      <w:lvlJc w:val="right"/>
      <w:pPr>
        <w:tabs>
          <w:tab w:val="num" w:pos="4410"/>
        </w:tabs>
        <w:ind w:left="4410" w:hanging="360"/>
      </w:pPr>
      <w:rPr>
        <w:rFonts w:ascii="Wingdings" w:hAnsi="Wingdings" w:hint="default"/>
        <w:sz w:val="20"/>
      </w:rPr>
    </w:lvl>
    <w:lvl w:ilvl="6" w:tentative="1">
      <w:start w:val="1"/>
      <w:numFmt w:val="upperRoman"/>
      <w:lvlText w:val="%7."/>
      <w:lvlJc w:val="right"/>
      <w:pPr>
        <w:tabs>
          <w:tab w:val="num" w:pos="5130"/>
        </w:tabs>
        <w:ind w:left="5130" w:hanging="360"/>
      </w:pPr>
    </w:lvl>
    <w:lvl w:ilvl="7" w:tentative="1">
      <w:start w:val="1"/>
      <w:numFmt w:val="upperRoman"/>
      <w:lvlText w:val="%8."/>
      <w:lvlJc w:val="right"/>
      <w:pPr>
        <w:tabs>
          <w:tab w:val="num" w:pos="5850"/>
        </w:tabs>
        <w:ind w:left="5850" w:hanging="360"/>
      </w:pPr>
    </w:lvl>
    <w:lvl w:ilvl="8" w:tentative="1">
      <w:start w:val="1"/>
      <w:numFmt w:val="upperRoman"/>
      <w:lvlText w:val="%9."/>
      <w:lvlJc w:val="right"/>
      <w:pPr>
        <w:tabs>
          <w:tab w:val="num" w:pos="6570"/>
        </w:tabs>
        <w:ind w:left="6570" w:hanging="360"/>
      </w:pPr>
    </w:lvl>
  </w:abstractNum>
  <w:num w:numId="1" w16cid:durableId="1248031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876"/>
    <w:rsid w:val="000936D7"/>
    <w:rsid w:val="0017553E"/>
    <w:rsid w:val="00192FE4"/>
    <w:rsid w:val="00291FA1"/>
    <w:rsid w:val="003F28BC"/>
    <w:rsid w:val="00464429"/>
    <w:rsid w:val="004F47DF"/>
    <w:rsid w:val="005502E6"/>
    <w:rsid w:val="006F4787"/>
    <w:rsid w:val="00711BF5"/>
    <w:rsid w:val="00713876"/>
    <w:rsid w:val="00753AFD"/>
    <w:rsid w:val="008054AC"/>
    <w:rsid w:val="009E2FF2"/>
    <w:rsid w:val="00A3210D"/>
    <w:rsid w:val="00AF456B"/>
    <w:rsid w:val="00C51B2F"/>
    <w:rsid w:val="00C55FF4"/>
    <w:rsid w:val="00E33B58"/>
    <w:rsid w:val="00F422BA"/>
    <w:rsid w:val="0378B62B"/>
    <w:rsid w:val="0514868C"/>
    <w:rsid w:val="05964F13"/>
    <w:rsid w:val="06B056ED"/>
    <w:rsid w:val="0E6327BD"/>
    <w:rsid w:val="0FAD655D"/>
    <w:rsid w:val="1C110A4F"/>
    <w:rsid w:val="1F9189A0"/>
    <w:rsid w:val="236E3D55"/>
    <w:rsid w:val="264CF3B0"/>
    <w:rsid w:val="2A9A08D9"/>
    <w:rsid w:val="2B22304F"/>
    <w:rsid w:val="2D321E5F"/>
    <w:rsid w:val="2D70E148"/>
    <w:rsid w:val="2F027C0A"/>
    <w:rsid w:val="2FF5A172"/>
    <w:rsid w:val="32E47CE0"/>
    <w:rsid w:val="41AF8323"/>
    <w:rsid w:val="44817CB5"/>
    <w:rsid w:val="4F8497E0"/>
    <w:rsid w:val="4FB00971"/>
    <w:rsid w:val="52D9BF17"/>
    <w:rsid w:val="5356AEBE"/>
    <w:rsid w:val="563EF0AC"/>
    <w:rsid w:val="585D2B2E"/>
    <w:rsid w:val="59A6DA16"/>
    <w:rsid w:val="5A45AC38"/>
    <w:rsid w:val="5B267FBE"/>
    <w:rsid w:val="5C073D31"/>
    <w:rsid w:val="5ED9D107"/>
    <w:rsid w:val="6514FF10"/>
    <w:rsid w:val="6B544DBA"/>
    <w:rsid w:val="6FE75B75"/>
    <w:rsid w:val="705D96D8"/>
    <w:rsid w:val="70AFD2D4"/>
    <w:rsid w:val="728B060A"/>
    <w:rsid w:val="740A9FCE"/>
    <w:rsid w:val="75F648AF"/>
    <w:rsid w:val="76923716"/>
    <w:rsid w:val="76DC678A"/>
    <w:rsid w:val="7B110A3A"/>
    <w:rsid w:val="7C92AF45"/>
    <w:rsid w:val="7E026278"/>
    <w:rsid w:val="7EA545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4064E"/>
  <w15:chartTrackingRefBased/>
  <w15:docId w15:val="{DD596833-6998-47AF-9669-D8CB259F1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876"/>
    <w:rPr>
      <w:kern w:val="0"/>
      <w14:ligatures w14:val="none"/>
    </w:rPr>
  </w:style>
  <w:style w:type="paragraph" w:styleId="Heading4">
    <w:name w:val="heading 4"/>
    <w:basedOn w:val="Normal"/>
    <w:link w:val="Heading4Char"/>
    <w:uiPriority w:val="9"/>
    <w:qFormat/>
    <w:rsid w:val="0071387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13876"/>
    <w:rPr>
      <w:rFonts w:ascii="Times New Roman" w:eastAsia="Times New Roman" w:hAnsi="Times New Roman" w:cs="Times New Roman"/>
      <w:b/>
      <w:bCs/>
      <w:kern w:val="0"/>
      <w:sz w:val="24"/>
      <w:szCs w:val="24"/>
      <w14:ligatures w14:val="none"/>
    </w:rPr>
  </w:style>
  <w:style w:type="character" w:styleId="Hyperlink">
    <w:name w:val="Hyperlink"/>
    <w:basedOn w:val="DefaultParagraphFont"/>
    <w:uiPriority w:val="99"/>
    <w:unhideWhenUsed/>
    <w:rsid w:val="00713876"/>
    <w:rPr>
      <w:color w:val="0000FF"/>
      <w:u w:val="single"/>
    </w:rPr>
  </w:style>
  <w:style w:type="paragraph" w:styleId="NormalWeb">
    <w:name w:val="Normal (Web)"/>
    <w:basedOn w:val="Normal"/>
    <w:unhideWhenUsed/>
    <w:rsid w:val="0071387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713876"/>
    <w:rPr>
      <w:b/>
      <w:bCs/>
    </w:rPr>
  </w:style>
  <w:style w:type="paragraph" w:styleId="Header">
    <w:name w:val="header"/>
    <w:basedOn w:val="Normal"/>
    <w:link w:val="HeaderChar"/>
    <w:unhideWhenUsed/>
    <w:rsid w:val="003F28BC"/>
    <w:pPr>
      <w:tabs>
        <w:tab w:val="center" w:pos="4680"/>
        <w:tab w:val="right" w:pos="9360"/>
      </w:tabs>
      <w:spacing w:after="0" w:line="240" w:lineRule="auto"/>
    </w:pPr>
  </w:style>
  <w:style w:type="character" w:customStyle="1" w:styleId="HeaderChar">
    <w:name w:val="Header Char"/>
    <w:basedOn w:val="DefaultParagraphFont"/>
    <w:link w:val="Header"/>
    <w:rsid w:val="003F28BC"/>
    <w:rPr>
      <w:kern w:val="0"/>
      <w14:ligatures w14:val="none"/>
    </w:rPr>
  </w:style>
  <w:style w:type="paragraph" w:styleId="Footer">
    <w:name w:val="footer"/>
    <w:basedOn w:val="Normal"/>
    <w:link w:val="FooterChar"/>
    <w:uiPriority w:val="99"/>
    <w:unhideWhenUsed/>
    <w:rsid w:val="003F28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8BC"/>
    <w:rPr>
      <w:kern w:val="0"/>
      <w14:ligatures w14:val="none"/>
    </w:rPr>
  </w:style>
  <w:style w:type="character" w:customStyle="1" w:styleId="Department">
    <w:name w:val="Department"/>
    <w:basedOn w:val="CommentReference"/>
    <w:rsid w:val="00711BF5"/>
    <w:rPr>
      <w:rFonts w:ascii="Gill Sans MT" w:hAnsi="Gill Sans MT" w:hint="default"/>
      <w:caps/>
      <w:sz w:val="18"/>
      <w:szCs w:val="16"/>
    </w:rPr>
  </w:style>
  <w:style w:type="character" w:styleId="CommentReference">
    <w:name w:val="annotation reference"/>
    <w:basedOn w:val="DefaultParagraphFont"/>
    <w:uiPriority w:val="99"/>
    <w:semiHidden/>
    <w:unhideWhenUsed/>
    <w:rsid w:val="00711BF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84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otion.uw.ed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omotion.uw.edu/licensing/material-transfer-agre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1</Pages>
  <Words>240</Words>
  <Characters>1368</Characters>
  <Application>Microsoft Office Word</Application>
  <DocSecurity>0</DocSecurity>
  <Lines>11</Lines>
  <Paragraphs>3</Paragraphs>
  <ScaleCrop>false</ScaleCrop>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Blakemore</dc:creator>
  <cp:keywords/>
  <dc:description/>
  <cp:lastModifiedBy>Linda Gamman</cp:lastModifiedBy>
  <cp:revision>2</cp:revision>
  <dcterms:created xsi:type="dcterms:W3CDTF">2023-03-02T18:44:00Z</dcterms:created>
  <dcterms:modified xsi:type="dcterms:W3CDTF">2023-03-02T18:44:00Z</dcterms:modified>
</cp:coreProperties>
</file>