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79971" w14:textId="2BF7FEE8" w:rsidR="00335E2A" w:rsidRDefault="00335E2A" w:rsidP="00335E2A">
      <w:pPr>
        <w:pStyle w:val="Header"/>
        <w:tabs>
          <w:tab w:val="clear" w:pos="4680"/>
          <w:tab w:val="clear" w:pos="9360"/>
          <w:tab w:val="right" w:pos="10800"/>
        </w:tabs>
        <w:jc w:val="right"/>
        <w:rPr>
          <w:rFonts w:ascii="Calibri" w:hAnsi="Calibri" w:cs="Arial"/>
          <w:b/>
          <w:sz w:val="28"/>
          <w:szCs w:val="28"/>
        </w:rPr>
      </w:pPr>
      <w:r>
        <w:rPr>
          <w:noProof/>
        </w:rPr>
        <w:drawing>
          <wp:anchor distT="0" distB="0" distL="114300" distR="114300" simplePos="0" relativeHeight="251659264" behindDoc="1" locked="0" layoutInCell="1" allowOverlap="1" wp14:anchorId="45066070" wp14:editId="20AE811B">
            <wp:simplePos x="0" y="0"/>
            <wp:positionH relativeFrom="column">
              <wp:posOffset>3976</wp:posOffset>
            </wp:positionH>
            <wp:positionV relativeFrom="paragraph">
              <wp:posOffset>3976</wp:posOffset>
            </wp:positionV>
            <wp:extent cx="2743200" cy="333528"/>
            <wp:effectExtent l="0" t="0" r="0" b="9525"/>
            <wp:wrapTight wrapText="bothSides">
              <wp:wrapPolygon edited="0">
                <wp:start x="0" y="0"/>
                <wp:lineTo x="0" y="4937"/>
                <wp:lineTo x="300" y="19749"/>
                <wp:lineTo x="600" y="20983"/>
                <wp:lineTo x="15600" y="20983"/>
                <wp:lineTo x="15900" y="19749"/>
                <wp:lineTo x="21450" y="12343"/>
                <wp:lineTo x="21450" y="0"/>
                <wp:lineTo x="0" y="0"/>
              </wp:wrapPolygon>
            </wp:wrapTight>
            <wp:docPr id="1947358400" name="Picture 4" descr="Logo&#10;&#10;University of Washington Human Subject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36485" name="Picture 4" descr="Logo&#10;&#10;University of Washington Human Subjects Division"/>
                    <pic:cNvPicPr/>
                  </pic:nvPicPr>
                  <pic:blipFill>
                    <a:blip r:embed="rId11">
                      <a:extLst>
                        <a:ext uri="{28A0092B-C50C-407E-A947-70E740481C1C}">
                          <a14:useLocalDpi xmlns:a14="http://schemas.microsoft.com/office/drawing/2010/main" val="0"/>
                        </a:ext>
                      </a:extLst>
                    </a:blip>
                    <a:stretch>
                      <a:fillRect/>
                    </a:stretch>
                  </pic:blipFill>
                  <pic:spPr>
                    <a:xfrm>
                      <a:off x="0" y="0"/>
                      <a:ext cx="2743200" cy="333528"/>
                    </a:xfrm>
                    <a:prstGeom prst="rect">
                      <a:avLst/>
                    </a:prstGeom>
                  </pic:spPr>
                </pic:pic>
              </a:graphicData>
            </a:graphic>
          </wp:anchor>
        </w:drawing>
      </w:r>
      <w:r>
        <w:rPr>
          <w:rFonts w:ascii="Calibri" w:hAnsi="Calibri" w:cs="Arial"/>
          <w:b/>
          <w:sz w:val="28"/>
          <w:szCs w:val="28"/>
        </w:rPr>
        <w:t>Information for IRB Guests</w:t>
      </w:r>
    </w:p>
    <w:p w14:paraId="21E05814" w14:textId="77777777" w:rsidR="00335E2A" w:rsidRPr="005D37AA" w:rsidRDefault="00335E2A" w:rsidP="00335E2A">
      <w:pPr>
        <w:pStyle w:val="Header"/>
        <w:tabs>
          <w:tab w:val="clear" w:pos="4680"/>
          <w:tab w:val="clear" w:pos="9360"/>
          <w:tab w:val="right" w:pos="10800"/>
        </w:tabs>
        <w:jc w:val="right"/>
      </w:pPr>
    </w:p>
    <w:p w14:paraId="5DBA7E12" w14:textId="77777777" w:rsidR="006C0BDF" w:rsidRPr="006B513A" w:rsidRDefault="006C0BDF" w:rsidP="007F4494">
      <w:pPr>
        <w:shd w:val="clear" w:color="auto" w:fill="33006F"/>
        <w:tabs>
          <w:tab w:val="right" w:pos="10080"/>
        </w:tabs>
        <w:ind w:left="-99" w:firstLine="99"/>
        <w:rPr>
          <w:b/>
        </w:rPr>
      </w:pPr>
    </w:p>
    <w:p w14:paraId="573D6A82" w14:textId="63A09BC0" w:rsidR="0072187A" w:rsidRPr="0072187A" w:rsidRDefault="007425B9" w:rsidP="0072187A">
      <w:pPr>
        <w:spacing w:after="0" w:line="240" w:lineRule="auto"/>
        <w:rPr>
          <w:sz w:val="24"/>
          <w:szCs w:val="24"/>
        </w:rPr>
      </w:pPr>
      <w:r>
        <w:rPr>
          <w:sz w:val="24"/>
          <w:szCs w:val="24"/>
        </w:rPr>
        <w:t>To:</w:t>
      </w:r>
      <w:r>
        <w:rPr>
          <w:sz w:val="24"/>
          <w:szCs w:val="24"/>
        </w:rPr>
        <w:tab/>
      </w:r>
      <w:r w:rsidR="009F241F">
        <w:rPr>
          <w:sz w:val="24"/>
          <w:szCs w:val="24"/>
        </w:rPr>
        <w:tab/>
      </w:r>
      <w:r w:rsidR="0072187A" w:rsidRPr="0072187A">
        <w:rPr>
          <w:sz w:val="24"/>
          <w:szCs w:val="24"/>
        </w:rPr>
        <w:t>Guests at UW Institutional Review Board (IRB) meetings</w:t>
      </w:r>
    </w:p>
    <w:p w14:paraId="6A2BE2E7" w14:textId="77777777" w:rsidR="0072187A" w:rsidRPr="0072187A" w:rsidRDefault="0072187A" w:rsidP="0072187A">
      <w:pPr>
        <w:spacing w:after="0" w:line="240" w:lineRule="auto"/>
        <w:rPr>
          <w:sz w:val="24"/>
          <w:szCs w:val="24"/>
        </w:rPr>
      </w:pPr>
    </w:p>
    <w:p w14:paraId="30ACA46A" w14:textId="4E2F6C49" w:rsidR="0072187A" w:rsidRPr="0072187A" w:rsidRDefault="0072187A" w:rsidP="0072187A">
      <w:pPr>
        <w:spacing w:after="0" w:line="240" w:lineRule="auto"/>
        <w:rPr>
          <w:sz w:val="24"/>
          <w:szCs w:val="24"/>
        </w:rPr>
      </w:pPr>
      <w:r w:rsidRPr="0072187A">
        <w:rPr>
          <w:sz w:val="24"/>
          <w:szCs w:val="24"/>
        </w:rPr>
        <w:t>From:</w:t>
      </w:r>
      <w:r w:rsidRPr="0072187A">
        <w:rPr>
          <w:sz w:val="24"/>
          <w:szCs w:val="24"/>
        </w:rPr>
        <w:tab/>
      </w:r>
      <w:r w:rsidR="009F241F">
        <w:rPr>
          <w:sz w:val="24"/>
          <w:szCs w:val="24"/>
        </w:rPr>
        <w:tab/>
      </w:r>
      <w:r w:rsidR="005A2B67">
        <w:rPr>
          <w:sz w:val="24"/>
          <w:szCs w:val="24"/>
        </w:rPr>
        <w:t>Jason Malone, MPA, CIP</w:t>
      </w:r>
    </w:p>
    <w:p w14:paraId="6A2C50F2" w14:textId="77777777" w:rsidR="0072187A" w:rsidRPr="0072187A" w:rsidRDefault="007425B9" w:rsidP="0072187A">
      <w:pPr>
        <w:spacing w:after="0" w:line="240" w:lineRule="auto"/>
        <w:rPr>
          <w:sz w:val="24"/>
          <w:szCs w:val="24"/>
        </w:rPr>
      </w:pPr>
      <w:r>
        <w:rPr>
          <w:sz w:val="24"/>
          <w:szCs w:val="24"/>
        </w:rPr>
        <w:tab/>
      </w:r>
      <w:r w:rsidR="009F241F">
        <w:rPr>
          <w:sz w:val="24"/>
          <w:szCs w:val="24"/>
        </w:rPr>
        <w:tab/>
      </w:r>
      <w:r w:rsidR="0072187A" w:rsidRPr="0072187A">
        <w:rPr>
          <w:sz w:val="24"/>
          <w:szCs w:val="24"/>
        </w:rPr>
        <w:t>Director, Human Subjects Division (HSD)</w:t>
      </w:r>
    </w:p>
    <w:p w14:paraId="412A36F8" w14:textId="77777777" w:rsidR="0072187A" w:rsidRPr="0072187A" w:rsidRDefault="0072187A" w:rsidP="0072187A">
      <w:pPr>
        <w:spacing w:after="0" w:line="240" w:lineRule="auto"/>
        <w:rPr>
          <w:sz w:val="24"/>
          <w:szCs w:val="24"/>
        </w:rPr>
      </w:pPr>
    </w:p>
    <w:p w14:paraId="0B8BA6E2" w14:textId="77777777" w:rsidR="0072187A" w:rsidRPr="0072187A" w:rsidRDefault="0072187A" w:rsidP="0072187A">
      <w:pPr>
        <w:spacing w:after="0" w:line="240" w:lineRule="auto"/>
        <w:rPr>
          <w:sz w:val="24"/>
          <w:szCs w:val="24"/>
        </w:rPr>
      </w:pPr>
      <w:r w:rsidRPr="0072187A">
        <w:rPr>
          <w:sz w:val="24"/>
          <w:szCs w:val="24"/>
        </w:rPr>
        <w:t>Welcome!</w:t>
      </w:r>
    </w:p>
    <w:p w14:paraId="078DD6F7" w14:textId="77777777" w:rsidR="0072187A" w:rsidRPr="0072187A" w:rsidRDefault="0072187A" w:rsidP="0072187A">
      <w:pPr>
        <w:spacing w:after="0" w:line="240" w:lineRule="auto"/>
        <w:rPr>
          <w:sz w:val="24"/>
          <w:szCs w:val="24"/>
        </w:rPr>
      </w:pPr>
    </w:p>
    <w:p w14:paraId="677C714F" w14:textId="77777777" w:rsidR="0072187A" w:rsidRPr="0072187A" w:rsidRDefault="0072187A" w:rsidP="0072187A">
      <w:pPr>
        <w:spacing w:after="0" w:line="240" w:lineRule="auto"/>
        <w:rPr>
          <w:sz w:val="24"/>
          <w:szCs w:val="24"/>
        </w:rPr>
      </w:pPr>
      <w:r w:rsidRPr="0072187A">
        <w:rPr>
          <w:sz w:val="24"/>
          <w:szCs w:val="24"/>
        </w:rPr>
        <w:t xml:space="preserve">We appreciate your interest in how we conduct the required ethical and regulatory review of UW human subjects research.  </w:t>
      </w:r>
    </w:p>
    <w:p w14:paraId="2C13CAA7" w14:textId="77777777" w:rsidR="0072187A" w:rsidRPr="0072187A" w:rsidRDefault="0072187A" w:rsidP="0072187A">
      <w:pPr>
        <w:spacing w:after="0" w:line="240" w:lineRule="auto"/>
        <w:rPr>
          <w:sz w:val="24"/>
          <w:szCs w:val="24"/>
        </w:rPr>
      </w:pPr>
    </w:p>
    <w:p w14:paraId="0E52322D" w14:textId="77777777" w:rsidR="0072187A" w:rsidRPr="0072187A" w:rsidRDefault="0072187A" w:rsidP="0072187A">
      <w:pPr>
        <w:spacing w:after="0" w:line="240" w:lineRule="auto"/>
        <w:rPr>
          <w:sz w:val="24"/>
          <w:szCs w:val="24"/>
        </w:rPr>
      </w:pPr>
      <w:r w:rsidRPr="0072187A">
        <w:rPr>
          <w:sz w:val="24"/>
          <w:szCs w:val="24"/>
        </w:rPr>
        <w:t xml:space="preserve">This document provides you with information for making the most of your observational visit.  Please contact the HSD staff person who is facilitating your visit if you have any questions or concerns. </w:t>
      </w:r>
    </w:p>
    <w:p w14:paraId="025BA318" w14:textId="77777777" w:rsidR="0072187A" w:rsidRPr="0072187A" w:rsidRDefault="0072187A" w:rsidP="0072187A">
      <w:pPr>
        <w:spacing w:after="0" w:line="240" w:lineRule="auto"/>
        <w:rPr>
          <w:sz w:val="24"/>
          <w:szCs w:val="24"/>
        </w:rPr>
      </w:pPr>
    </w:p>
    <w:p w14:paraId="108C92C8" w14:textId="0A675B07" w:rsidR="0072187A" w:rsidRPr="00335E2A" w:rsidRDefault="0072187A" w:rsidP="00BB1390">
      <w:pPr>
        <w:pStyle w:val="Heading1"/>
      </w:pPr>
      <w:r w:rsidRPr="00335E2A">
        <w:t>GETTING TO THE MEETING</w:t>
      </w:r>
    </w:p>
    <w:p w14:paraId="3A1BDDDB" w14:textId="2C63EE51" w:rsidR="005A2B67" w:rsidRDefault="005A2B67" w:rsidP="0072187A">
      <w:pPr>
        <w:spacing w:after="0" w:line="240" w:lineRule="auto"/>
        <w:rPr>
          <w:b/>
          <w:sz w:val="24"/>
          <w:szCs w:val="24"/>
        </w:rPr>
      </w:pPr>
    </w:p>
    <w:p w14:paraId="5DFCC2D6" w14:textId="434B2FC9" w:rsidR="005A2B67" w:rsidRPr="00335E2A" w:rsidRDefault="005A2B67" w:rsidP="00BB1390">
      <w:pPr>
        <w:pStyle w:val="Heading2"/>
      </w:pPr>
      <w:r w:rsidRPr="00335E2A">
        <w:t>Virtual Meetings:</w:t>
      </w:r>
    </w:p>
    <w:p w14:paraId="367505A4" w14:textId="77777777" w:rsidR="0062663C" w:rsidRPr="0062663C" w:rsidRDefault="0062663C" w:rsidP="0072187A">
      <w:pPr>
        <w:spacing w:after="0" w:line="240" w:lineRule="auto"/>
        <w:rPr>
          <w:b/>
          <w:sz w:val="24"/>
          <w:szCs w:val="24"/>
        </w:rPr>
      </w:pPr>
    </w:p>
    <w:p w14:paraId="25940B78" w14:textId="21D34B01" w:rsidR="005A2B67" w:rsidRPr="0062663C" w:rsidRDefault="00D1778D" w:rsidP="0062663C">
      <w:pPr>
        <w:rPr>
          <w:sz w:val="24"/>
          <w:szCs w:val="24"/>
        </w:rPr>
      </w:pPr>
      <w:r w:rsidRPr="0062663C">
        <w:rPr>
          <w:sz w:val="24"/>
          <w:szCs w:val="24"/>
        </w:rPr>
        <w:t xml:space="preserve">An HSD staff member will forward you a Zoom meeting invite for the IRB meeting that you are attending. The calendar invite contains the link that you will use to join the meeting. Please login to the Zoom meeting 5 minutes before it begins.  </w:t>
      </w:r>
    </w:p>
    <w:p w14:paraId="12D10586" w14:textId="77777777" w:rsidR="005A2B67" w:rsidRDefault="005A2B67" w:rsidP="0072187A">
      <w:pPr>
        <w:spacing w:after="0" w:line="240" w:lineRule="auto"/>
        <w:rPr>
          <w:b/>
          <w:sz w:val="24"/>
          <w:szCs w:val="24"/>
        </w:rPr>
      </w:pPr>
    </w:p>
    <w:p w14:paraId="7BE7CBEF" w14:textId="2875A3E9" w:rsidR="0072187A" w:rsidRDefault="005A2B67" w:rsidP="00BB1390">
      <w:pPr>
        <w:pStyle w:val="Heading2"/>
      </w:pPr>
      <w:r>
        <w:t xml:space="preserve">In Person Meetings: </w:t>
      </w:r>
    </w:p>
    <w:p w14:paraId="42596FB2" w14:textId="64BB38E4" w:rsidR="003673E3" w:rsidRPr="00BB1390" w:rsidRDefault="003673E3" w:rsidP="003673E3">
      <w:pPr>
        <w:spacing w:after="0" w:line="240" w:lineRule="auto"/>
        <w:rPr>
          <w:sz w:val="24"/>
          <w:szCs w:val="24"/>
        </w:rPr>
      </w:pPr>
    </w:p>
    <w:tbl>
      <w:tblPr>
        <w:tblStyle w:val="TableGrid1"/>
        <w:tblW w:w="0" w:type="auto"/>
        <w:tblLook w:val="04A0" w:firstRow="1" w:lastRow="0" w:firstColumn="1" w:lastColumn="0" w:noHBand="0" w:noVBand="1"/>
        <w:tblCaption w:val="Details of In-Person IRB Meetings"/>
        <w:tblDescription w:val="Details on the location (1st row) and arrival procedures (2nd row) for in-person IRB meetings."/>
      </w:tblPr>
      <w:tblGrid>
        <w:gridCol w:w="2335"/>
        <w:gridCol w:w="7241"/>
      </w:tblGrid>
      <w:tr w:rsidR="00907A19" w:rsidRPr="0072187A" w14:paraId="1710997D" w14:textId="77777777" w:rsidTr="00BB1390">
        <w:tc>
          <w:tcPr>
            <w:tcW w:w="2335" w:type="dxa"/>
          </w:tcPr>
          <w:p w14:paraId="72A18243" w14:textId="55075541" w:rsidR="00907A19" w:rsidRPr="00BB1390" w:rsidRDefault="003673E3" w:rsidP="0072187A">
            <w:pPr>
              <w:rPr>
                <w:b/>
                <w:bCs/>
                <w:sz w:val="24"/>
                <w:szCs w:val="24"/>
              </w:rPr>
            </w:pPr>
            <w:r>
              <w:rPr>
                <w:b/>
                <w:bCs/>
                <w:sz w:val="24"/>
                <w:szCs w:val="24"/>
              </w:rPr>
              <w:t>Access</w:t>
            </w:r>
            <w:r w:rsidR="00907A19" w:rsidRPr="00BB1390">
              <w:rPr>
                <w:b/>
                <w:bCs/>
                <w:sz w:val="24"/>
                <w:szCs w:val="24"/>
              </w:rPr>
              <w:t xml:space="preserve"> Information</w:t>
            </w:r>
          </w:p>
        </w:tc>
        <w:tc>
          <w:tcPr>
            <w:tcW w:w="7241" w:type="dxa"/>
          </w:tcPr>
          <w:p w14:paraId="390F327C" w14:textId="14B62444" w:rsidR="00907A19" w:rsidRPr="00BB1390" w:rsidRDefault="00907A19" w:rsidP="0072187A">
            <w:pPr>
              <w:rPr>
                <w:b/>
                <w:bCs/>
                <w:sz w:val="24"/>
                <w:szCs w:val="24"/>
              </w:rPr>
            </w:pPr>
            <w:r w:rsidRPr="00BB1390">
              <w:rPr>
                <w:b/>
                <w:bCs/>
                <w:sz w:val="24"/>
                <w:szCs w:val="24"/>
              </w:rPr>
              <w:t>Details</w:t>
            </w:r>
          </w:p>
        </w:tc>
      </w:tr>
      <w:tr w:rsidR="0072187A" w:rsidRPr="0072187A" w14:paraId="59605451" w14:textId="77777777" w:rsidTr="00BB1390">
        <w:tc>
          <w:tcPr>
            <w:tcW w:w="2335" w:type="dxa"/>
          </w:tcPr>
          <w:p w14:paraId="0560AD16" w14:textId="77777777" w:rsidR="0072187A" w:rsidRPr="0072187A" w:rsidRDefault="0072187A" w:rsidP="0072187A">
            <w:pPr>
              <w:rPr>
                <w:sz w:val="24"/>
                <w:szCs w:val="24"/>
              </w:rPr>
            </w:pPr>
            <w:r w:rsidRPr="0072187A">
              <w:rPr>
                <w:sz w:val="24"/>
                <w:szCs w:val="24"/>
              </w:rPr>
              <w:t>Location</w:t>
            </w:r>
          </w:p>
        </w:tc>
        <w:tc>
          <w:tcPr>
            <w:tcW w:w="7241" w:type="dxa"/>
          </w:tcPr>
          <w:p w14:paraId="68DCDE9C" w14:textId="77777777" w:rsidR="0072187A" w:rsidRPr="0072187A" w:rsidRDefault="0072187A" w:rsidP="0072187A">
            <w:pPr>
              <w:rPr>
                <w:sz w:val="24"/>
                <w:szCs w:val="24"/>
              </w:rPr>
            </w:pPr>
            <w:r w:rsidRPr="0072187A">
              <w:rPr>
                <w:sz w:val="24"/>
                <w:szCs w:val="24"/>
              </w:rPr>
              <w:t>IRB Meeting Room, 17</w:t>
            </w:r>
            <w:r w:rsidRPr="0072187A">
              <w:rPr>
                <w:sz w:val="24"/>
                <w:szCs w:val="24"/>
                <w:vertAlign w:val="superscript"/>
              </w:rPr>
              <w:t>th</w:t>
            </w:r>
            <w:r w:rsidRPr="0072187A">
              <w:rPr>
                <w:sz w:val="24"/>
                <w:szCs w:val="24"/>
              </w:rPr>
              <w:t xml:space="preserve"> floor</w:t>
            </w:r>
          </w:p>
          <w:p w14:paraId="7C54FAA8" w14:textId="77777777" w:rsidR="0072187A" w:rsidRPr="0072187A" w:rsidRDefault="0072187A" w:rsidP="0072187A">
            <w:pPr>
              <w:rPr>
                <w:sz w:val="24"/>
                <w:szCs w:val="24"/>
              </w:rPr>
            </w:pPr>
            <w:r w:rsidRPr="0072187A">
              <w:rPr>
                <w:sz w:val="24"/>
                <w:szCs w:val="24"/>
              </w:rPr>
              <w:t>UW Tower</w:t>
            </w:r>
          </w:p>
          <w:p w14:paraId="258D1E94" w14:textId="5860214D" w:rsidR="006D482A" w:rsidRPr="0072187A" w:rsidRDefault="0072187A" w:rsidP="00CC64CE">
            <w:pPr>
              <w:spacing w:after="120"/>
              <w:rPr>
                <w:sz w:val="24"/>
                <w:szCs w:val="24"/>
              </w:rPr>
            </w:pPr>
            <w:r w:rsidRPr="0072187A">
              <w:rPr>
                <w:sz w:val="24"/>
                <w:szCs w:val="24"/>
              </w:rPr>
              <w:t>4333 Brooklyn Ave NE (corner of 45</w:t>
            </w:r>
            <w:r w:rsidRPr="0072187A">
              <w:rPr>
                <w:sz w:val="24"/>
                <w:szCs w:val="24"/>
                <w:vertAlign w:val="superscript"/>
              </w:rPr>
              <w:t>th</w:t>
            </w:r>
            <w:r w:rsidRPr="0072187A">
              <w:rPr>
                <w:sz w:val="24"/>
                <w:szCs w:val="24"/>
              </w:rPr>
              <w:t xml:space="preserve"> and Brooklyn)</w:t>
            </w:r>
          </w:p>
          <w:p w14:paraId="68051CD6" w14:textId="3CBD9CFA" w:rsidR="003673E3" w:rsidRPr="0072187A" w:rsidRDefault="006D482A" w:rsidP="006D482A">
            <w:pPr>
              <w:rPr>
                <w:sz w:val="24"/>
                <w:szCs w:val="24"/>
              </w:rPr>
            </w:pPr>
            <w:r w:rsidRPr="0072187A">
              <w:rPr>
                <w:sz w:val="24"/>
                <w:szCs w:val="24"/>
              </w:rPr>
              <w:t>See directions for all types of transportation</w:t>
            </w:r>
            <w:r w:rsidR="003673E3">
              <w:rPr>
                <w:sz w:val="24"/>
                <w:szCs w:val="24"/>
              </w:rPr>
              <w:t xml:space="preserve"> on the </w:t>
            </w:r>
            <w:hyperlink r:id="rId12" w:history="1">
              <w:r w:rsidR="003673E3" w:rsidRPr="003673E3">
                <w:rPr>
                  <w:rStyle w:val="Hyperlink"/>
                  <w:sz w:val="24"/>
                  <w:szCs w:val="24"/>
                </w:rPr>
                <w:t>UW Tower webpage</w:t>
              </w:r>
            </w:hyperlink>
            <w:r w:rsidR="003673E3">
              <w:rPr>
                <w:sz w:val="24"/>
                <w:szCs w:val="24"/>
              </w:rPr>
              <w:t>.</w:t>
            </w:r>
          </w:p>
          <w:p w14:paraId="5B22AF11" w14:textId="77777777" w:rsidR="003673E3" w:rsidRPr="003673E3" w:rsidRDefault="003673E3" w:rsidP="00BB1390">
            <w:pPr>
              <w:rPr>
                <w:sz w:val="24"/>
                <w:szCs w:val="24"/>
              </w:rPr>
            </w:pPr>
          </w:p>
          <w:p w14:paraId="42412CCC" w14:textId="7A5CF4A7" w:rsidR="0072187A" w:rsidRPr="0072187A" w:rsidRDefault="006D482A" w:rsidP="00FE2B5C">
            <w:pPr>
              <w:spacing w:after="120"/>
              <w:rPr>
                <w:sz w:val="24"/>
                <w:szCs w:val="24"/>
              </w:rPr>
            </w:pPr>
            <w:r>
              <w:rPr>
                <w:sz w:val="24"/>
                <w:szCs w:val="24"/>
              </w:rPr>
              <w:t>There may be metered or street parking around the Tower or you can use the Tower garage. T</w:t>
            </w:r>
            <w:r w:rsidRPr="0072187A">
              <w:rPr>
                <w:sz w:val="24"/>
                <w:szCs w:val="24"/>
              </w:rPr>
              <w:t>he entrance</w:t>
            </w:r>
            <w:r>
              <w:rPr>
                <w:sz w:val="24"/>
                <w:szCs w:val="24"/>
              </w:rPr>
              <w:t xml:space="preserve"> to the garage</w:t>
            </w:r>
            <w:r w:rsidRPr="0072187A">
              <w:rPr>
                <w:sz w:val="24"/>
                <w:szCs w:val="24"/>
              </w:rPr>
              <w:t xml:space="preserve"> is on 12</w:t>
            </w:r>
            <w:r w:rsidRPr="0072187A">
              <w:rPr>
                <w:sz w:val="24"/>
                <w:szCs w:val="24"/>
                <w:vertAlign w:val="superscript"/>
              </w:rPr>
              <w:t>th</w:t>
            </w:r>
            <w:r w:rsidRPr="0072187A">
              <w:rPr>
                <w:sz w:val="24"/>
                <w:szCs w:val="24"/>
              </w:rPr>
              <w:t xml:space="preserve"> Avenue, halfway between 43</w:t>
            </w:r>
            <w:r w:rsidRPr="0072187A">
              <w:rPr>
                <w:sz w:val="24"/>
                <w:szCs w:val="24"/>
                <w:vertAlign w:val="superscript"/>
              </w:rPr>
              <w:t>rd</w:t>
            </w:r>
            <w:r w:rsidRPr="0072187A">
              <w:rPr>
                <w:sz w:val="24"/>
                <w:szCs w:val="24"/>
              </w:rPr>
              <w:t xml:space="preserve"> and 45</w:t>
            </w:r>
            <w:r w:rsidRPr="0072187A">
              <w:rPr>
                <w:sz w:val="24"/>
                <w:szCs w:val="24"/>
                <w:vertAlign w:val="superscript"/>
              </w:rPr>
              <w:t>th</w:t>
            </w:r>
            <w:r w:rsidRPr="0072187A">
              <w:rPr>
                <w:sz w:val="24"/>
                <w:szCs w:val="24"/>
              </w:rPr>
              <w:t xml:space="preserve"> Streets</w:t>
            </w:r>
            <w:r w:rsidR="0055301F">
              <w:rPr>
                <w:sz w:val="24"/>
                <w:szCs w:val="24"/>
              </w:rPr>
              <w:t xml:space="preserve"> (see diagram below)</w:t>
            </w:r>
            <w:r w:rsidRPr="0072187A">
              <w:rPr>
                <w:sz w:val="24"/>
                <w:szCs w:val="24"/>
              </w:rPr>
              <w:t xml:space="preserve">. The </w:t>
            </w:r>
            <w:r>
              <w:rPr>
                <w:sz w:val="24"/>
                <w:szCs w:val="24"/>
              </w:rPr>
              <w:t xml:space="preserve">hourly </w:t>
            </w:r>
            <w:r w:rsidRPr="0072187A">
              <w:rPr>
                <w:sz w:val="24"/>
                <w:szCs w:val="24"/>
              </w:rPr>
              <w:t xml:space="preserve">parking fee </w:t>
            </w:r>
            <w:r>
              <w:rPr>
                <w:sz w:val="24"/>
                <w:szCs w:val="24"/>
              </w:rPr>
              <w:t>m</w:t>
            </w:r>
            <w:r w:rsidRPr="0072187A">
              <w:rPr>
                <w:sz w:val="24"/>
                <w:szCs w:val="24"/>
              </w:rPr>
              <w:t>ust be paid in advance using the ticket machines located on the first and third floors.</w:t>
            </w:r>
            <w:r w:rsidR="007773F8">
              <w:rPr>
                <w:sz w:val="24"/>
                <w:szCs w:val="24"/>
              </w:rPr>
              <w:t xml:space="preserve"> The paid tickets do not need to be displayed. </w:t>
            </w:r>
          </w:p>
        </w:tc>
      </w:tr>
      <w:tr w:rsidR="0072187A" w:rsidRPr="0072187A" w14:paraId="666A4281" w14:textId="77777777" w:rsidTr="00BB1390">
        <w:tc>
          <w:tcPr>
            <w:tcW w:w="2335" w:type="dxa"/>
          </w:tcPr>
          <w:p w14:paraId="5F8F88D5" w14:textId="77777777" w:rsidR="0072187A" w:rsidRPr="0072187A" w:rsidRDefault="0072187A" w:rsidP="0072187A">
            <w:pPr>
              <w:rPr>
                <w:sz w:val="24"/>
                <w:szCs w:val="24"/>
              </w:rPr>
            </w:pPr>
            <w:r w:rsidRPr="0072187A">
              <w:rPr>
                <w:sz w:val="24"/>
                <w:szCs w:val="24"/>
              </w:rPr>
              <w:t>Arrival</w:t>
            </w:r>
          </w:p>
        </w:tc>
        <w:tc>
          <w:tcPr>
            <w:tcW w:w="7241" w:type="dxa"/>
          </w:tcPr>
          <w:p w14:paraId="20813251" w14:textId="77777777" w:rsidR="0072187A" w:rsidRPr="0072187A" w:rsidRDefault="0072187A" w:rsidP="0072187A">
            <w:pPr>
              <w:rPr>
                <w:sz w:val="24"/>
                <w:szCs w:val="24"/>
              </w:rPr>
            </w:pPr>
            <w:r w:rsidRPr="0072187A">
              <w:rPr>
                <w:b/>
                <w:sz w:val="24"/>
                <w:szCs w:val="24"/>
              </w:rPr>
              <w:t xml:space="preserve">Please arrive 15 minutes before the scheduled meeting start time. </w:t>
            </w:r>
          </w:p>
          <w:p w14:paraId="12DDEA17" w14:textId="04924954" w:rsidR="0072187A" w:rsidRPr="0072187A" w:rsidRDefault="0072187A" w:rsidP="00BB1390">
            <w:pPr>
              <w:spacing w:after="120"/>
              <w:rPr>
                <w:sz w:val="24"/>
                <w:szCs w:val="24"/>
              </w:rPr>
            </w:pPr>
            <w:r w:rsidRPr="0072187A">
              <w:rPr>
                <w:sz w:val="24"/>
                <w:szCs w:val="24"/>
              </w:rPr>
              <w:t xml:space="preserve">Note that the </w:t>
            </w:r>
            <w:r w:rsidR="00500883">
              <w:rPr>
                <w:sz w:val="24"/>
                <w:szCs w:val="24"/>
              </w:rPr>
              <w:t xml:space="preserve">UW Tower </w:t>
            </w:r>
            <w:r w:rsidRPr="0072187A">
              <w:rPr>
                <w:sz w:val="24"/>
                <w:szCs w:val="24"/>
              </w:rPr>
              <w:t>17</w:t>
            </w:r>
            <w:r w:rsidRPr="0072187A">
              <w:rPr>
                <w:sz w:val="24"/>
                <w:szCs w:val="24"/>
                <w:vertAlign w:val="superscript"/>
              </w:rPr>
              <w:t>th</w:t>
            </w:r>
            <w:r w:rsidRPr="0072187A">
              <w:rPr>
                <w:sz w:val="24"/>
                <w:szCs w:val="24"/>
              </w:rPr>
              <w:t xml:space="preserve"> floor </w:t>
            </w:r>
            <w:r w:rsidR="00907A19">
              <w:rPr>
                <w:sz w:val="24"/>
                <w:szCs w:val="24"/>
              </w:rPr>
              <w:t>is</w:t>
            </w:r>
            <w:r w:rsidR="00907A19" w:rsidRPr="0072187A">
              <w:rPr>
                <w:sz w:val="24"/>
                <w:szCs w:val="24"/>
              </w:rPr>
              <w:t xml:space="preserve"> </w:t>
            </w:r>
            <w:r w:rsidR="00F371C3">
              <w:rPr>
                <w:sz w:val="24"/>
                <w:szCs w:val="24"/>
              </w:rPr>
              <w:t>a locked</w:t>
            </w:r>
            <w:r w:rsidR="003673E3">
              <w:rPr>
                <w:sz w:val="24"/>
                <w:szCs w:val="24"/>
              </w:rPr>
              <w:t xml:space="preserve"> floor and visitors do not have badge access</w:t>
            </w:r>
            <w:r w:rsidRPr="0072187A">
              <w:rPr>
                <w:sz w:val="24"/>
                <w:szCs w:val="24"/>
              </w:rPr>
              <w:t>.</w:t>
            </w:r>
            <w:r w:rsidR="00F371C3">
              <w:rPr>
                <w:sz w:val="24"/>
                <w:szCs w:val="24"/>
              </w:rPr>
              <w:t xml:space="preserve"> Make arrangements with the HSD staff on how to access the 17</w:t>
            </w:r>
            <w:r w:rsidR="00F371C3" w:rsidRPr="00BB1390">
              <w:rPr>
                <w:sz w:val="24"/>
                <w:szCs w:val="24"/>
                <w:vertAlign w:val="superscript"/>
              </w:rPr>
              <w:t>th</w:t>
            </w:r>
            <w:r w:rsidR="00F371C3">
              <w:rPr>
                <w:sz w:val="24"/>
                <w:szCs w:val="24"/>
              </w:rPr>
              <w:t xml:space="preserve"> floor for the in</w:t>
            </w:r>
            <w:r w:rsidR="00500883">
              <w:rPr>
                <w:sz w:val="24"/>
                <w:szCs w:val="24"/>
              </w:rPr>
              <w:t xml:space="preserve"> </w:t>
            </w:r>
            <w:r w:rsidR="00F371C3">
              <w:rPr>
                <w:sz w:val="24"/>
                <w:szCs w:val="24"/>
              </w:rPr>
              <w:t>person meeting</w:t>
            </w:r>
            <w:r w:rsidRPr="0072187A">
              <w:rPr>
                <w:sz w:val="24"/>
                <w:szCs w:val="24"/>
              </w:rPr>
              <w:t xml:space="preserve">  </w:t>
            </w:r>
          </w:p>
        </w:tc>
      </w:tr>
    </w:tbl>
    <w:p w14:paraId="4488333D" w14:textId="77777777" w:rsidR="006D482A" w:rsidRPr="0072187A" w:rsidRDefault="006D482A" w:rsidP="006D482A">
      <w:pPr>
        <w:spacing w:after="0" w:line="240" w:lineRule="auto"/>
        <w:rPr>
          <w:sz w:val="24"/>
          <w:szCs w:val="24"/>
        </w:rPr>
      </w:pPr>
    </w:p>
    <w:p w14:paraId="22A535DB" w14:textId="3E761A24" w:rsidR="006D482A" w:rsidRPr="0072187A" w:rsidRDefault="003673E3" w:rsidP="006D482A">
      <w:r w:rsidRPr="00F91F95">
        <w:object w:dxaOrig="7986" w:dyaOrig="10043" w14:anchorId="63A99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of UW Tower Visitor Access Plan. &#10;Driving directions are in pink font. Enter A-Garage on 12th Ave NE, take elevator to third floor, go across skybridge and check in with skybridge lobby security guard.&#10;Walking directions are in greent font. Enter Booklyn Ave NE main lobby and check in with security guard at desk." style="width:334.95pt;height:423.25pt" o:ole="">
            <v:imagedata r:id="rId13" o:title=""/>
          </v:shape>
          <o:OLEObject Type="Embed" ProgID="AcroExch.Document.7" ShapeID="_x0000_i1025" DrawAspect="Content" ObjectID="_1833109078" r:id="rId14"/>
        </w:object>
      </w:r>
    </w:p>
    <w:p w14:paraId="15863A03" w14:textId="77777777" w:rsidR="007425B9" w:rsidRDefault="007425B9" w:rsidP="0072187A">
      <w:pPr>
        <w:spacing w:after="0" w:line="240" w:lineRule="auto"/>
        <w:rPr>
          <w:b/>
          <w:sz w:val="24"/>
          <w:szCs w:val="24"/>
        </w:rPr>
      </w:pPr>
    </w:p>
    <w:p w14:paraId="596C5530" w14:textId="3F446744" w:rsidR="0072187A" w:rsidRPr="0072187A" w:rsidRDefault="0072187A" w:rsidP="00BB1390">
      <w:pPr>
        <w:pStyle w:val="Heading1"/>
      </w:pPr>
      <w:r w:rsidRPr="0072187A">
        <w:t>AT THE MEETING</w:t>
      </w:r>
    </w:p>
    <w:p w14:paraId="2C0CF2F2" w14:textId="77777777" w:rsidR="0072187A" w:rsidRDefault="0072187A" w:rsidP="0072187A">
      <w:pPr>
        <w:spacing w:after="0" w:line="240" w:lineRule="auto"/>
        <w:rPr>
          <w:sz w:val="24"/>
          <w:szCs w:val="24"/>
        </w:rPr>
      </w:pPr>
    </w:p>
    <w:p w14:paraId="673D3F79" w14:textId="6B04F1F0" w:rsidR="009B44A8" w:rsidRDefault="009B44A8" w:rsidP="00BB1390">
      <w:pPr>
        <w:pStyle w:val="ListParagraph"/>
        <w:numPr>
          <w:ilvl w:val="0"/>
          <w:numId w:val="12"/>
        </w:numPr>
        <w:spacing w:after="120" w:line="240" w:lineRule="auto"/>
        <w:contextualSpacing w:val="0"/>
        <w:rPr>
          <w:sz w:val="24"/>
          <w:szCs w:val="24"/>
        </w:rPr>
      </w:pPr>
      <w:r w:rsidRPr="0072187A">
        <w:rPr>
          <w:sz w:val="24"/>
          <w:szCs w:val="24"/>
        </w:rPr>
        <w:t>Introductions</w:t>
      </w:r>
      <w:r>
        <w:rPr>
          <w:sz w:val="24"/>
          <w:szCs w:val="24"/>
        </w:rPr>
        <w:t xml:space="preserve">: You will be greeted by an </w:t>
      </w:r>
      <w:r w:rsidRPr="0072187A">
        <w:rPr>
          <w:sz w:val="24"/>
          <w:szCs w:val="24"/>
        </w:rPr>
        <w:t xml:space="preserve">HSD staff </w:t>
      </w:r>
      <w:r>
        <w:rPr>
          <w:sz w:val="24"/>
          <w:szCs w:val="24"/>
        </w:rPr>
        <w:t>person who will</w:t>
      </w:r>
      <w:r w:rsidRPr="0072187A">
        <w:rPr>
          <w:sz w:val="24"/>
          <w:szCs w:val="24"/>
        </w:rPr>
        <w:t xml:space="preserve"> introduce you to the IRB Chairperson. The IRB Chairperson will</w:t>
      </w:r>
      <w:r>
        <w:rPr>
          <w:sz w:val="24"/>
          <w:szCs w:val="24"/>
        </w:rPr>
        <w:t xml:space="preserve"> lead introductions for the group at the start of the meeting</w:t>
      </w:r>
      <w:r w:rsidRPr="0072187A">
        <w:rPr>
          <w:sz w:val="24"/>
          <w:szCs w:val="24"/>
        </w:rPr>
        <w:t>.</w:t>
      </w:r>
    </w:p>
    <w:p w14:paraId="0AC6AABA" w14:textId="2969D901" w:rsidR="009B44A8" w:rsidRDefault="009B44A8" w:rsidP="00BB1390">
      <w:pPr>
        <w:pStyle w:val="ListParagraph"/>
        <w:numPr>
          <w:ilvl w:val="0"/>
          <w:numId w:val="12"/>
        </w:numPr>
        <w:spacing w:after="120" w:line="240" w:lineRule="auto"/>
        <w:contextualSpacing w:val="0"/>
        <w:rPr>
          <w:sz w:val="24"/>
          <w:szCs w:val="24"/>
        </w:rPr>
      </w:pPr>
      <w:r w:rsidRPr="0072187A">
        <w:rPr>
          <w:sz w:val="24"/>
          <w:szCs w:val="24"/>
        </w:rPr>
        <w:t>Where to sit</w:t>
      </w:r>
      <w:r>
        <w:rPr>
          <w:sz w:val="24"/>
          <w:szCs w:val="24"/>
        </w:rPr>
        <w:t xml:space="preserve"> (In Person Meetings Only): </w:t>
      </w:r>
      <w:r w:rsidRPr="0072187A">
        <w:rPr>
          <w:sz w:val="24"/>
          <w:szCs w:val="24"/>
        </w:rPr>
        <w:t>The HSD staff will direct you to a seat. There may or may not be room to sit at the table with the IRB members.</w:t>
      </w:r>
    </w:p>
    <w:p w14:paraId="09C72580" w14:textId="5FA12E31" w:rsidR="009B44A8" w:rsidRDefault="009B44A8" w:rsidP="00BB1390">
      <w:pPr>
        <w:pStyle w:val="ListParagraph"/>
        <w:numPr>
          <w:ilvl w:val="0"/>
          <w:numId w:val="12"/>
        </w:numPr>
        <w:spacing w:after="120" w:line="240" w:lineRule="auto"/>
        <w:contextualSpacing w:val="0"/>
        <w:rPr>
          <w:sz w:val="24"/>
          <w:szCs w:val="24"/>
        </w:rPr>
      </w:pPr>
      <w:r w:rsidRPr="0072187A">
        <w:rPr>
          <w:sz w:val="24"/>
          <w:szCs w:val="24"/>
        </w:rPr>
        <w:t>Refreshments</w:t>
      </w:r>
      <w:r>
        <w:rPr>
          <w:sz w:val="24"/>
          <w:szCs w:val="24"/>
        </w:rPr>
        <w:t xml:space="preserve"> (In Person Meetings Only): </w:t>
      </w:r>
      <w:r w:rsidRPr="0072187A">
        <w:rPr>
          <w:sz w:val="24"/>
          <w:szCs w:val="24"/>
        </w:rPr>
        <w:t>Light snacks, coffee, tea, and water are available during IRB meetings. Please help yourself. If you wish to have some during the meeting, you are free to quietly get up from your seat to do so. You may also bring your own beverage (e.g., coffee) to the meeting.</w:t>
      </w:r>
    </w:p>
    <w:p w14:paraId="3BC69E0E" w14:textId="75C47C26" w:rsidR="009B44A8" w:rsidRDefault="009B44A8" w:rsidP="00BB1390">
      <w:pPr>
        <w:pStyle w:val="ListParagraph"/>
        <w:numPr>
          <w:ilvl w:val="0"/>
          <w:numId w:val="12"/>
        </w:numPr>
        <w:spacing w:after="120" w:line="240" w:lineRule="auto"/>
        <w:contextualSpacing w:val="0"/>
        <w:rPr>
          <w:sz w:val="24"/>
          <w:szCs w:val="24"/>
        </w:rPr>
      </w:pPr>
      <w:r w:rsidRPr="0072187A">
        <w:rPr>
          <w:sz w:val="24"/>
          <w:szCs w:val="24"/>
        </w:rPr>
        <w:lastRenderedPageBreak/>
        <w:t>Restrooms</w:t>
      </w:r>
      <w:r>
        <w:rPr>
          <w:sz w:val="24"/>
          <w:szCs w:val="24"/>
        </w:rPr>
        <w:t xml:space="preserve"> (In Person Meetings Only): </w:t>
      </w:r>
      <w:r w:rsidRPr="0072187A">
        <w:rPr>
          <w:sz w:val="24"/>
          <w:szCs w:val="24"/>
        </w:rPr>
        <w:t>HSD staff will provide you with directions to the women’s and men’s restroom</w:t>
      </w:r>
      <w:r>
        <w:rPr>
          <w:sz w:val="24"/>
          <w:szCs w:val="24"/>
        </w:rPr>
        <w:t>s</w:t>
      </w:r>
      <w:r w:rsidRPr="0072187A">
        <w:rPr>
          <w:sz w:val="24"/>
          <w:szCs w:val="24"/>
        </w:rPr>
        <w:t>. There may be a short break for meetings with a long agenda, but you are free to quietly get up at any time to go use the restroom.</w:t>
      </w:r>
    </w:p>
    <w:p w14:paraId="2C7C01B5" w14:textId="6779CCCD" w:rsidR="009B44A8" w:rsidRDefault="009B44A8" w:rsidP="00BB1390">
      <w:pPr>
        <w:pStyle w:val="ListParagraph"/>
        <w:numPr>
          <w:ilvl w:val="0"/>
          <w:numId w:val="12"/>
        </w:numPr>
        <w:spacing w:after="120" w:line="240" w:lineRule="auto"/>
        <w:contextualSpacing w:val="0"/>
        <w:rPr>
          <w:sz w:val="24"/>
          <w:szCs w:val="24"/>
        </w:rPr>
      </w:pPr>
      <w:r>
        <w:rPr>
          <w:sz w:val="24"/>
          <w:szCs w:val="24"/>
        </w:rPr>
        <w:t>E</w:t>
      </w:r>
      <w:r w:rsidRPr="0072187A">
        <w:rPr>
          <w:sz w:val="24"/>
          <w:szCs w:val="24"/>
        </w:rPr>
        <w:t>xpectations</w:t>
      </w:r>
      <w:r>
        <w:rPr>
          <w:sz w:val="24"/>
          <w:szCs w:val="24"/>
        </w:rPr>
        <w:t>:</w:t>
      </w:r>
    </w:p>
    <w:p w14:paraId="6941168B" w14:textId="6C709428" w:rsidR="009B44A8" w:rsidRDefault="009B44A8" w:rsidP="00BB1390">
      <w:pPr>
        <w:pStyle w:val="ListParagraph"/>
        <w:numPr>
          <w:ilvl w:val="1"/>
          <w:numId w:val="12"/>
        </w:numPr>
        <w:spacing w:after="120" w:line="240" w:lineRule="auto"/>
        <w:contextualSpacing w:val="0"/>
        <w:rPr>
          <w:sz w:val="24"/>
          <w:szCs w:val="24"/>
        </w:rPr>
      </w:pPr>
      <w:r w:rsidRPr="0072187A">
        <w:rPr>
          <w:sz w:val="24"/>
          <w:szCs w:val="24"/>
          <w:u w:val="single"/>
        </w:rPr>
        <w:t>Participation in the meeting</w:t>
      </w:r>
      <w:r w:rsidRPr="0072187A">
        <w:rPr>
          <w:sz w:val="24"/>
          <w:szCs w:val="24"/>
        </w:rPr>
        <w:t xml:space="preserve">.  Unless specifically </w:t>
      </w:r>
      <w:r>
        <w:rPr>
          <w:sz w:val="24"/>
          <w:szCs w:val="24"/>
        </w:rPr>
        <w:t>invited</w:t>
      </w:r>
      <w:r w:rsidRPr="0072187A">
        <w:rPr>
          <w:sz w:val="24"/>
          <w:szCs w:val="24"/>
        </w:rPr>
        <w:t xml:space="preserve"> to do so by HSD</w:t>
      </w:r>
      <w:r>
        <w:rPr>
          <w:sz w:val="24"/>
          <w:szCs w:val="24"/>
        </w:rPr>
        <w:t xml:space="preserve"> staff</w:t>
      </w:r>
      <w:r w:rsidRPr="0072187A">
        <w:rPr>
          <w:sz w:val="24"/>
          <w:szCs w:val="24"/>
        </w:rPr>
        <w:t xml:space="preserve"> or</w:t>
      </w:r>
      <w:r>
        <w:rPr>
          <w:sz w:val="24"/>
          <w:szCs w:val="24"/>
        </w:rPr>
        <w:t xml:space="preserve"> the</w:t>
      </w:r>
      <w:r w:rsidRPr="0072187A">
        <w:rPr>
          <w:sz w:val="24"/>
          <w:szCs w:val="24"/>
        </w:rPr>
        <w:t xml:space="preserve"> IRB Chairperson, </w:t>
      </w:r>
      <w:r>
        <w:rPr>
          <w:sz w:val="24"/>
          <w:szCs w:val="24"/>
        </w:rPr>
        <w:t xml:space="preserve">we ask that </w:t>
      </w:r>
      <w:r w:rsidRPr="0072187A">
        <w:rPr>
          <w:sz w:val="24"/>
          <w:szCs w:val="24"/>
        </w:rPr>
        <w:t>guest observers do not speak up during the meeting or participate in meeting</w:t>
      </w:r>
      <w:r>
        <w:rPr>
          <w:sz w:val="24"/>
          <w:szCs w:val="24"/>
        </w:rPr>
        <w:t xml:space="preserve"> discussions</w:t>
      </w:r>
      <w:r w:rsidRPr="0072187A">
        <w:rPr>
          <w:sz w:val="24"/>
          <w:szCs w:val="24"/>
        </w:rPr>
        <w:t>.  Specific questions and/or comments about the IRB meeting or process can be answered after the meeting or by later email.</w:t>
      </w:r>
    </w:p>
    <w:p w14:paraId="2FD5DF45" w14:textId="491167AC" w:rsidR="009B44A8" w:rsidRPr="00BB1390" w:rsidRDefault="009B44A8" w:rsidP="00BB1390">
      <w:pPr>
        <w:pStyle w:val="ListParagraph"/>
        <w:numPr>
          <w:ilvl w:val="1"/>
          <w:numId w:val="12"/>
        </w:numPr>
        <w:spacing w:after="120" w:line="240" w:lineRule="auto"/>
        <w:contextualSpacing w:val="0"/>
        <w:rPr>
          <w:sz w:val="24"/>
          <w:szCs w:val="24"/>
        </w:rPr>
      </w:pPr>
      <w:r w:rsidRPr="0072187A">
        <w:rPr>
          <w:sz w:val="24"/>
          <w:szCs w:val="24"/>
          <w:u w:val="single"/>
        </w:rPr>
        <w:t>Confidentiality</w:t>
      </w:r>
      <w:r w:rsidRPr="0072187A">
        <w:rPr>
          <w:sz w:val="24"/>
          <w:szCs w:val="24"/>
        </w:rPr>
        <w:t>.  Guests are expected to kee</w:t>
      </w:r>
      <w:r>
        <w:rPr>
          <w:sz w:val="24"/>
          <w:szCs w:val="24"/>
        </w:rPr>
        <w:t xml:space="preserve">p confidential any identifying </w:t>
      </w:r>
      <w:r w:rsidRPr="0072187A">
        <w:rPr>
          <w:sz w:val="24"/>
          <w:szCs w:val="24"/>
        </w:rPr>
        <w:t>information (such as the researcher’s name) or sensitive information if they discuss their observations outside of the meeting.  Guests may be asked to leave the meeting temporarily during discussions of especially sensitive non-compliance or adverse events.</w:t>
      </w:r>
    </w:p>
    <w:p w14:paraId="66250F8A" w14:textId="77777777" w:rsidR="007425B9" w:rsidRDefault="007425B9" w:rsidP="0072187A">
      <w:pPr>
        <w:spacing w:after="0" w:line="240" w:lineRule="auto"/>
        <w:rPr>
          <w:sz w:val="28"/>
          <w:szCs w:val="28"/>
        </w:rPr>
      </w:pPr>
    </w:p>
    <w:p w14:paraId="36D21AF8" w14:textId="77777777" w:rsidR="007425B9" w:rsidRDefault="007425B9">
      <w:pPr>
        <w:rPr>
          <w:sz w:val="28"/>
          <w:szCs w:val="28"/>
        </w:rPr>
      </w:pPr>
      <w:r>
        <w:rPr>
          <w:sz w:val="28"/>
          <w:szCs w:val="28"/>
        </w:rPr>
        <w:br w:type="page"/>
      </w:r>
    </w:p>
    <w:p w14:paraId="73360EB0" w14:textId="2BF3F124" w:rsidR="0072187A" w:rsidRPr="007F4494" w:rsidRDefault="00187AC7" w:rsidP="00BB1390">
      <w:pPr>
        <w:pStyle w:val="Heading1"/>
      </w:pPr>
      <w:r>
        <w:lastRenderedPageBreak/>
        <w:t>THE UW INSTITUTIONAL REVIEW BOARDS</w:t>
      </w:r>
    </w:p>
    <w:p w14:paraId="7BDE710B" w14:textId="4F85FA75" w:rsidR="0072187A" w:rsidRDefault="0072187A" w:rsidP="0072187A">
      <w:pPr>
        <w:spacing w:after="0" w:line="240" w:lineRule="auto"/>
        <w:rPr>
          <w:sz w:val="24"/>
          <w:szCs w:val="24"/>
        </w:rPr>
      </w:pPr>
    </w:p>
    <w:tbl>
      <w:tblPr>
        <w:tblStyle w:val="TableGrid"/>
        <w:tblW w:w="0" w:type="auto"/>
        <w:tblLook w:val="04A0" w:firstRow="1" w:lastRow="0" w:firstColumn="1" w:lastColumn="0" w:noHBand="0" w:noVBand="1"/>
      </w:tblPr>
      <w:tblGrid>
        <w:gridCol w:w="2335"/>
        <w:gridCol w:w="7591"/>
      </w:tblGrid>
      <w:tr w:rsidR="00CC1528" w:rsidRPr="007F4494" w14:paraId="1EE1C42F" w14:textId="77777777" w:rsidTr="00907A19">
        <w:tc>
          <w:tcPr>
            <w:tcW w:w="2335" w:type="dxa"/>
          </w:tcPr>
          <w:p w14:paraId="05C235EF" w14:textId="4438D4B5" w:rsidR="00CC1528" w:rsidRPr="00BB1390" w:rsidRDefault="00907A19" w:rsidP="0072187A">
            <w:pPr>
              <w:rPr>
                <w:rFonts w:asciiTheme="minorHAnsi" w:hAnsiTheme="minorHAnsi" w:cstheme="minorHAnsi"/>
                <w:b/>
                <w:bCs/>
                <w:sz w:val="24"/>
                <w:szCs w:val="24"/>
              </w:rPr>
            </w:pPr>
            <w:r w:rsidRPr="00BB1390">
              <w:rPr>
                <w:rFonts w:cstheme="minorHAnsi"/>
                <w:b/>
                <w:bCs/>
                <w:sz w:val="24"/>
                <w:szCs w:val="24"/>
              </w:rPr>
              <w:t>IRB Meeting Term</w:t>
            </w:r>
          </w:p>
        </w:tc>
        <w:tc>
          <w:tcPr>
            <w:tcW w:w="7591" w:type="dxa"/>
          </w:tcPr>
          <w:p w14:paraId="069BB7AB" w14:textId="277F0E03" w:rsidR="00CC1528" w:rsidRPr="00BB1390" w:rsidRDefault="00907A19" w:rsidP="0072187A">
            <w:pPr>
              <w:rPr>
                <w:rFonts w:asciiTheme="minorHAnsi" w:hAnsiTheme="minorHAnsi" w:cstheme="minorHAnsi"/>
                <w:b/>
                <w:bCs/>
                <w:sz w:val="24"/>
                <w:szCs w:val="24"/>
              </w:rPr>
            </w:pPr>
            <w:r w:rsidRPr="00BB1390">
              <w:rPr>
                <w:rFonts w:cstheme="minorHAnsi"/>
                <w:b/>
                <w:bCs/>
                <w:sz w:val="24"/>
                <w:szCs w:val="24"/>
              </w:rPr>
              <w:t>Definition and Details</w:t>
            </w:r>
          </w:p>
        </w:tc>
      </w:tr>
      <w:tr w:rsidR="00187AC7" w:rsidRPr="007F4494" w14:paraId="05121A0F" w14:textId="77777777" w:rsidTr="00907A19">
        <w:tc>
          <w:tcPr>
            <w:tcW w:w="2335" w:type="dxa"/>
          </w:tcPr>
          <w:p w14:paraId="57F776C3" w14:textId="019EAFC5" w:rsidR="00187AC7" w:rsidRPr="007F4494" w:rsidRDefault="00187AC7"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IRB Committees</w:t>
            </w:r>
          </w:p>
        </w:tc>
        <w:tc>
          <w:tcPr>
            <w:tcW w:w="7591" w:type="dxa"/>
          </w:tcPr>
          <w:p w14:paraId="4B93EDAE" w14:textId="463BAE3C" w:rsidR="00187AC7" w:rsidRPr="007F4494" w:rsidRDefault="00187AC7"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 xml:space="preserve">The UW has </w:t>
            </w:r>
            <w:r w:rsidR="00335E2A">
              <w:rPr>
                <w:rFonts w:asciiTheme="minorHAnsi" w:hAnsiTheme="minorHAnsi" w:cstheme="minorHAnsi"/>
                <w:sz w:val="24"/>
                <w:szCs w:val="24"/>
              </w:rPr>
              <w:t>three</w:t>
            </w:r>
            <w:r w:rsidRPr="007F4494">
              <w:rPr>
                <w:rFonts w:asciiTheme="minorHAnsi" w:hAnsiTheme="minorHAnsi" w:cstheme="minorHAnsi"/>
                <w:sz w:val="24"/>
                <w:szCs w:val="24"/>
              </w:rPr>
              <w:t xml:space="preserve"> IRB committees that review both biomedical and social/behavioral research.</w:t>
            </w:r>
          </w:p>
        </w:tc>
      </w:tr>
      <w:tr w:rsidR="00187AC7" w:rsidRPr="007F4494" w14:paraId="0D9027FF" w14:textId="77777777" w:rsidTr="00907A19">
        <w:tc>
          <w:tcPr>
            <w:tcW w:w="2335" w:type="dxa"/>
          </w:tcPr>
          <w:p w14:paraId="227E6FDE" w14:textId="07195DD1" w:rsidR="00187AC7" w:rsidRPr="007F4494" w:rsidRDefault="00187AC7"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IRB Members</w:t>
            </w:r>
          </w:p>
        </w:tc>
        <w:tc>
          <w:tcPr>
            <w:tcW w:w="7591" w:type="dxa"/>
          </w:tcPr>
          <w:p w14:paraId="679656E3" w14:textId="39C0714E" w:rsidR="00187AC7" w:rsidRPr="007F4494" w:rsidRDefault="00187AC7"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Most members are UW faculty, some are UW staff, and some are not affiliated with the UW. By law, each committee must have at least one non-scientist member and at least one member who is not affiliated with the UW. By UW policy, most IRBs have a graduate student member. Prisoner advocate members attend meetings when research involving prisoners is being discussed.</w:t>
            </w:r>
          </w:p>
        </w:tc>
      </w:tr>
      <w:tr w:rsidR="00187AC7" w:rsidRPr="007F4494" w14:paraId="2EE598D5" w14:textId="77777777" w:rsidTr="00907A19">
        <w:tc>
          <w:tcPr>
            <w:tcW w:w="2335" w:type="dxa"/>
          </w:tcPr>
          <w:p w14:paraId="6E5B19D5" w14:textId="71352F0F" w:rsidR="00187AC7" w:rsidRPr="007F4494" w:rsidRDefault="00813762"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HSD Staff</w:t>
            </w:r>
          </w:p>
        </w:tc>
        <w:tc>
          <w:tcPr>
            <w:tcW w:w="7591" w:type="dxa"/>
          </w:tcPr>
          <w:p w14:paraId="37FAE30F" w14:textId="0A605634" w:rsidR="00187AC7" w:rsidRPr="007F4494" w:rsidRDefault="00813762"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 xml:space="preserve">The Human Subjects Division is the University </w:t>
            </w:r>
            <w:r w:rsidR="007773F8" w:rsidRPr="007F4494">
              <w:rPr>
                <w:rFonts w:asciiTheme="minorHAnsi" w:eastAsiaTheme="minorHAnsi" w:hAnsiTheme="minorHAnsi" w:cstheme="minorHAnsi"/>
                <w:sz w:val="24"/>
                <w:szCs w:val="24"/>
              </w:rPr>
              <w:t>o</w:t>
            </w:r>
            <w:r w:rsidRPr="007F4494">
              <w:rPr>
                <w:rFonts w:asciiTheme="minorHAnsi" w:hAnsiTheme="minorHAnsi" w:cstheme="minorHAnsi"/>
                <w:sz w:val="24"/>
                <w:szCs w:val="24"/>
              </w:rPr>
              <w:t xml:space="preserve">ffice that supports the IRBs, with about 40 staff. Each IRB has a staff support team including a Team Operations Lead. The staff pre-review all materials, develop the meeting agenda, take meeting minutes, and draft the IRB review letters. These staff are also IRB members. Other HSD staff are responsible for: website; database and metrics; training and education; clinical trials processes; communication; forms, policies and procedures; compliance; regulatory affairs; external interactions; general management. </w:t>
            </w:r>
          </w:p>
        </w:tc>
      </w:tr>
      <w:tr w:rsidR="00187AC7" w:rsidRPr="007F4494" w14:paraId="765C9428" w14:textId="77777777" w:rsidTr="00907A19">
        <w:tc>
          <w:tcPr>
            <w:tcW w:w="2335" w:type="dxa"/>
          </w:tcPr>
          <w:p w14:paraId="3924E9D0" w14:textId="1B4DAC8C" w:rsidR="00187AC7" w:rsidRPr="007F4494" w:rsidRDefault="00813762"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Primary Reviewer</w:t>
            </w:r>
          </w:p>
        </w:tc>
        <w:tc>
          <w:tcPr>
            <w:tcW w:w="7591" w:type="dxa"/>
          </w:tcPr>
          <w:p w14:paraId="582AA083" w14:textId="21F3FC8C" w:rsidR="00187AC7" w:rsidRPr="007F4494" w:rsidRDefault="00813762"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 xml:space="preserve">Each item is assigned a primary reviewer </w:t>
            </w:r>
            <w:r w:rsidR="007773F8" w:rsidRPr="007F4494">
              <w:rPr>
                <w:rFonts w:asciiTheme="minorHAnsi" w:eastAsiaTheme="minorHAnsi" w:hAnsiTheme="minorHAnsi" w:cstheme="minorHAnsi"/>
                <w:sz w:val="24"/>
                <w:szCs w:val="24"/>
              </w:rPr>
              <w:t xml:space="preserve">with relevant expertise </w:t>
            </w:r>
            <w:r w:rsidRPr="007F4494">
              <w:rPr>
                <w:rFonts w:asciiTheme="minorHAnsi" w:hAnsiTheme="minorHAnsi" w:cstheme="minorHAnsi"/>
                <w:sz w:val="24"/>
                <w:szCs w:val="24"/>
              </w:rPr>
              <w:t>before the meeting. The primary reviewer presents the item to the committee, leads the discussion, and makes a recommendation. A secondary reviewer may be assigned to items that require additional expertise. All members are expected to read all the items and participate in the discussion.</w:t>
            </w:r>
          </w:p>
        </w:tc>
      </w:tr>
      <w:tr w:rsidR="00187AC7" w:rsidRPr="007F4494" w14:paraId="032CB0F4" w14:textId="77777777" w:rsidTr="00907A19">
        <w:tc>
          <w:tcPr>
            <w:tcW w:w="2335" w:type="dxa"/>
          </w:tcPr>
          <w:p w14:paraId="58ACC92D" w14:textId="464DEB66" w:rsidR="00187AC7" w:rsidRPr="007F4494" w:rsidRDefault="006D509F"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Agenda Items</w:t>
            </w:r>
          </w:p>
        </w:tc>
        <w:tc>
          <w:tcPr>
            <w:tcW w:w="7591" w:type="dxa"/>
          </w:tcPr>
          <w:p w14:paraId="77AEACEB" w14:textId="66FFF7F5" w:rsidR="00187AC7" w:rsidRPr="007F4494" w:rsidRDefault="006D509F"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The IRB reviews:  initial applications, progress reports (“Status Reports”), modifications, reports of problems, noncompliance, and new data and safety information.</w:t>
            </w:r>
          </w:p>
        </w:tc>
      </w:tr>
      <w:tr w:rsidR="00187AC7" w:rsidRPr="007F4494" w14:paraId="4511B561" w14:textId="77777777" w:rsidTr="00907A19">
        <w:tc>
          <w:tcPr>
            <w:tcW w:w="2335" w:type="dxa"/>
          </w:tcPr>
          <w:p w14:paraId="648D4499" w14:textId="12A994CD" w:rsidR="00187AC7" w:rsidRPr="007F4494" w:rsidRDefault="006D509F"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IRB Actions</w:t>
            </w:r>
          </w:p>
        </w:tc>
        <w:tc>
          <w:tcPr>
            <w:tcW w:w="7591" w:type="dxa"/>
          </w:tcPr>
          <w:p w14:paraId="1A8D9820" w14:textId="34AC2A92" w:rsidR="00187AC7" w:rsidRPr="007F4494" w:rsidRDefault="006D509F" w:rsidP="0072187A">
            <w:pPr>
              <w:rPr>
                <w:rFonts w:asciiTheme="minorHAnsi" w:eastAsiaTheme="minorHAnsi" w:hAnsiTheme="minorHAnsi" w:cstheme="minorHAnsi"/>
                <w:sz w:val="24"/>
                <w:szCs w:val="24"/>
              </w:rPr>
            </w:pPr>
            <w:r w:rsidRPr="007F4494">
              <w:rPr>
                <w:rFonts w:asciiTheme="minorHAnsi" w:hAnsiTheme="minorHAnsi" w:cstheme="minorHAnsi"/>
                <w:sz w:val="24"/>
                <w:szCs w:val="24"/>
              </w:rPr>
              <w:t>The IRB may vote to:  approve; conditionally approve; defer approval; disapprove; suspend approval; or terminate approval.  The IRB also has the authority to require changes.</w:t>
            </w:r>
          </w:p>
        </w:tc>
      </w:tr>
    </w:tbl>
    <w:p w14:paraId="61E62821" w14:textId="4DC28A81" w:rsidR="00187AC7" w:rsidRDefault="00187AC7" w:rsidP="0072187A">
      <w:pPr>
        <w:spacing w:after="0" w:line="240" w:lineRule="auto"/>
        <w:rPr>
          <w:sz w:val="24"/>
          <w:szCs w:val="24"/>
        </w:rPr>
      </w:pPr>
    </w:p>
    <w:p w14:paraId="57E785B2" w14:textId="77777777" w:rsidR="00907A19" w:rsidRDefault="00907A19" w:rsidP="0072187A">
      <w:pPr>
        <w:spacing w:after="0" w:line="240" w:lineRule="auto"/>
        <w:rPr>
          <w:sz w:val="24"/>
          <w:szCs w:val="24"/>
        </w:rPr>
      </w:pPr>
    </w:p>
    <w:p w14:paraId="12C57F04" w14:textId="7962BFDD" w:rsidR="00907A19" w:rsidRDefault="00907A19" w:rsidP="00907A19">
      <w:pPr>
        <w:pStyle w:val="Heading1"/>
      </w:pPr>
      <w:r>
        <w:t>RELATED DOCUMENTS</w:t>
      </w:r>
    </w:p>
    <w:p w14:paraId="3FEA4AE3" w14:textId="77777777" w:rsidR="00907A19" w:rsidRPr="00430CC9" w:rsidRDefault="00907A19" w:rsidP="00BB1390">
      <w:pPr>
        <w:spacing w:after="0" w:line="240" w:lineRule="auto"/>
        <w:rPr>
          <w:rFonts w:cstheme="minorHAnsi"/>
          <w:sz w:val="24"/>
          <w:szCs w:val="24"/>
        </w:rPr>
      </w:pPr>
      <w:hyperlink r:id="rId15" w:history="1">
        <w:r w:rsidRPr="00C55924">
          <w:rPr>
            <w:rStyle w:val="Hyperlink"/>
            <w:rFonts w:cstheme="minorHAnsi"/>
            <w:sz w:val="24"/>
            <w:szCs w:val="24"/>
          </w:rPr>
          <w:t>SOP IRB Review</w:t>
        </w:r>
      </w:hyperlink>
    </w:p>
    <w:p w14:paraId="1A47B55E" w14:textId="77777777" w:rsidR="00907A19" w:rsidRPr="00430CC9" w:rsidRDefault="00907A19" w:rsidP="00BB1390">
      <w:pPr>
        <w:spacing w:after="0" w:line="240" w:lineRule="auto"/>
        <w:rPr>
          <w:rFonts w:cstheme="minorHAnsi"/>
          <w:sz w:val="24"/>
          <w:szCs w:val="24"/>
        </w:rPr>
      </w:pPr>
      <w:hyperlink r:id="rId16" w:history="1">
        <w:r w:rsidRPr="00C55924">
          <w:rPr>
            <w:rStyle w:val="Hyperlink"/>
            <w:rFonts w:cstheme="minorHAnsi"/>
            <w:sz w:val="24"/>
            <w:szCs w:val="24"/>
          </w:rPr>
          <w:t>WORKSHEET IRB Review Outcomes</w:t>
        </w:r>
      </w:hyperlink>
    </w:p>
    <w:p w14:paraId="4C0594E4" w14:textId="77777777" w:rsidR="00907A19" w:rsidRPr="00430CC9" w:rsidRDefault="00907A19" w:rsidP="00BB1390">
      <w:pPr>
        <w:spacing w:after="0" w:line="240" w:lineRule="auto"/>
        <w:rPr>
          <w:rFonts w:cstheme="minorHAnsi"/>
          <w:sz w:val="24"/>
          <w:szCs w:val="24"/>
        </w:rPr>
      </w:pPr>
      <w:hyperlink r:id="rId17" w:history="1">
        <w:r w:rsidRPr="00C55924">
          <w:rPr>
            <w:rStyle w:val="Hyperlink"/>
            <w:rFonts w:cstheme="minorHAnsi"/>
            <w:sz w:val="24"/>
            <w:szCs w:val="24"/>
          </w:rPr>
          <w:t>WORKSHEET Criteria for Approval</w:t>
        </w:r>
      </w:hyperlink>
    </w:p>
    <w:p w14:paraId="0D2DBC15" w14:textId="77777777" w:rsidR="00907A19" w:rsidRPr="00430CC9" w:rsidRDefault="00907A19" w:rsidP="00BB1390">
      <w:pPr>
        <w:spacing w:after="0" w:line="240" w:lineRule="auto"/>
        <w:rPr>
          <w:rFonts w:cstheme="minorHAnsi"/>
          <w:sz w:val="24"/>
          <w:szCs w:val="24"/>
        </w:rPr>
      </w:pPr>
      <w:hyperlink r:id="rId18" w:history="1">
        <w:r w:rsidRPr="00C55924">
          <w:rPr>
            <w:rStyle w:val="Hyperlink"/>
            <w:rFonts w:cstheme="minorHAnsi"/>
            <w:sz w:val="24"/>
            <w:szCs w:val="24"/>
          </w:rPr>
          <w:t>SOP Pre-Review</w:t>
        </w:r>
      </w:hyperlink>
    </w:p>
    <w:p w14:paraId="2999CD8E" w14:textId="2E952F85" w:rsidR="00907A19" w:rsidRDefault="00907A19" w:rsidP="00907A19">
      <w:pPr>
        <w:spacing w:after="0" w:line="240" w:lineRule="auto"/>
      </w:pPr>
      <w:hyperlink r:id="rId19" w:history="1">
        <w:r w:rsidRPr="005F70FC">
          <w:rPr>
            <w:rStyle w:val="Hyperlink"/>
            <w:rFonts w:cstheme="minorHAnsi"/>
            <w:sz w:val="24"/>
            <w:szCs w:val="24"/>
          </w:rPr>
          <w:t>Belmont Report</w:t>
        </w:r>
      </w:hyperlink>
    </w:p>
    <w:p w14:paraId="69A9A26C" w14:textId="77777777" w:rsidR="00500883" w:rsidRDefault="00500883" w:rsidP="0072187A">
      <w:pPr>
        <w:spacing w:after="0" w:line="240" w:lineRule="auto"/>
        <w:rPr>
          <w:b/>
          <w:bCs/>
          <w:sz w:val="18"/>
          <w:szCs w:val="18"/>
        </w:rPr>
      </w:pPr>
    </w:p>
    <w:p w14:paraId="7DDC6734" w14:textId="77777777" w:rsidR="00500883" w:rsidRDefault="00500883" w:rsidP="0072187A">
      <w:pPr>
        <w:spacing w:after="0" w:line="240" w:lineRule="auto"/>
        <w:rPr>
          <w:b/>
          <w:bCs/>
          <w:sz w:val="18"/>
          <w:szCs w:val="18"/>
        </w:rPr>
      </w:pPr>
    </w:p>
    <w:p w14:paraId="3B4865AF" w14:textId="42F2F637" w:rsidR="003B4AF9" w:rsidRPr="003B4AF9" w:rsidRDefault="003B4AF9" w:rsidP="0072187A">
      <w:pPr>
        <w:spacing w:after="0" w:line="240" w:lineRule="auto"/>
        <w:rPr>
          <w:sz w:val="18"/>
          <w:szCs w:val="18"/>
        </w:rPr>
      </w:pPr>
      <w:r>
        <w:rPr>
          <w:b/>
          <w:bCs/>
          <w:sz w:val="18"/>
          <w:szCs w:val="18"/>
        </w:rPr>
        <w:t xml:space="preserve">Key Words: </w:t>
      </w:r>
      <w:r>
        <w:rPr>
          <w:sz w:val="18"/>
          <w:szCs w:val="18"/>
        </w:rPr>
        <w:t>Guests; IRB meeting</w:t>
      </w:r>
    </w:p>
    <w:sectPr w:rsidR="003B4AF9" w:rsidRPr="003B4AF9" w:rsidSect="007F4494">
      <w:headerReference w:type="even" r:id="rId20"/>
      <w:headerReference w:type="default" r:id="rId21"/>
      <w:footerReference w:type="even" r:id="rId22"/>
      <w:footerReference w:type="default" r:id="rId23"/>
      <w:headerReference w:type="first" r:id="rId24"/>
      <w:footerReference w:type="first" r:id="rId25"/>
      <w:pgSz w:w="12240" w:h="15840" w:code="1"/>
      <w:pgMar w:top="1080" w:right="1224" w:bottom="108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AE2BF" w14:textId="77777777" w:rsidR="00274B75" w:rsidRDefault="00274B75" w:rsidP="00253E58">
      <w:pPr>
        <w:spacing w:after="0" w:line="240" w:lineRule="auto"/>
      </w:pPr>
      <w:r>
        <w:separator/>
      </w:r>
    </w:p>
  </w:endnote>
  <w:endnote w:type="continuationSeparator" w:id="0">
    <w:p w14:paraId="1E72BD25" w14:textId="77777777" w:rsidR="00274B75" w:rsidRDefault="00274B75" w:rsidP="00253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D438" w14:textId="77777777" w:rsidR="00E702D0" w:rsidRDefault="00E702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DF07B" w14:textId="77777777" w:rsidR="00DB6575" w:rsidRPr="00D4729B" w:rsidRDefault="00DB6575">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138DC" w14:textId="77777777" w:rsidR="00E702D0" w:rsidRDefault="00E70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F5AB1" w14:textId="77777777" w:rsidR="00274B75" w:rsidRDefault="00274B75" w:rsidP="00253E58">
      <w:pPr>
        <w:spacing w:after="0" w:line="240" w:lineRule="auto"/>
      </w:pPr>
      <w:r>
        <w:separator/>
      </w:r>
    </w:p>
  </w:footnote>
  <w:footnote w:type="continuationSeparator" w:id="0">
    <w:p w14:paraId="5BAC603F" w14:textId="77777777" w:rsidR="00274B75" w:rsidRDefault="00274B75" w:rsidP="00253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2AE1" w14:textId="77777777" w:rsidR="00E702D0" w:rsidRDefault="00E702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1ADBC" w14:textId="77777777" w:rsidR="00E702D0" w:rsidRDefault="00E702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7026" w14:textId="77777777" w:rsidR="00E702D0" w:rsidRDefault="00E702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20F3E"/>
    <w:multiLevelType w:val="multilevel"/>
    <w:tmpl w:val="D5DC0158"/>
    <w:numStyleLink w:val="HSDSOPHeadings"/>
  </w:abstractNum>
  <w:abstractNum w:abstractNumId="1" w15:restartNumberingAfterBreak="0">
    <w:nsid w:val="11F9231D"/>
    <w:multiLevelType w:val="multilevel"/>
    <w:tmpl w:val="D5DC0158"/>
    <w:numStyleLink w:val="HSDSOPHeadings"/>
  </w:abstractNum>
  <w:abstractNum w:abstractNumId="2" w15:restartNumberingAfterBreak="0">
    <w:nsid w:val="1CE24AB0"/>
    <w:multiLevelType w:val="hybridMultilevel"/>
    <w:tmpl w:val="0B16A38E"/>
    <w:lvl w:ilvl="0" w:tplc="51AEE9BA">
      <w:start w:val="1"/>
      <w:numFmt w:val="bullet"/>
      <w:pStyle w:val="BulletPoi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724876"/>
    <w:multiLevelType w:val="hybridMultilevel"/>
    <w:tmpl w:val="48B84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E4D4B"/>
    <w:multiLevelType w:val="hybridMultilevel"/>
    <w:tmpl w:val="023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53131"/>
    <w:multiLevelType w:val="hybridMultilevel"/>
    <w:tmpl w:val="9F14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132CC"/>
    <w:multiLevelType w:val="multilevel"/>
    <w:tmpl w:val="D5DC0158"/>
    <w:numStyleLink w:val="HSDSOPHeadings"/>
  </w:abstractNum>
  <w:abstractNum w:abstractNumId="7" w15:restartNumberingAfterBreak="0">
    <w:nsid w:val="52B116CC"/>
    <w:multiLevelType w:val="multilevel"/>
    <w:tmpl w:val="D5DC0158"/>
    <w:styleLink w:val="HSDSOPHeadings"/>
    <w:lvl w:ilvl="0">
      <w:start w:val="1"/>
      <w:numFmt w:val="decimal"/>
      <w:lvlText w:val="%1"/>
      <w:lvlJc w:val="left"/>
      <w:pPr>
        <w:ind w:left="360" w:hanging="360"/>
      </w:pPr>
      <w:rPr>
        <w:rFonts w:hint="default"/>
      </w:rPr>
    </w:lvl>
    <w:lvl w:ilvl="1">
      <w:start w:val="1"/>
      <w:numFmt w:val="decimal"/>
      <w:lvlText w:val="%1.%2"/>
      <w:lvlJc w:val="left"/>
      <w:pPr>
        <w:ind w:left="864" w:hanging="504"/>
      </w:pPr>
      <w:rPr>
        <w:rFonts w:hint="default"/>
      </w:rPr>
    </w:lvl>
    <w:lvl w:ilvl="2">
      <w:start w:val="1"/>
      <w:numFmt w:val="decimal"/>
      <w:lvlText w:val="%1.%2.%3"/>
      <w:lvlJc w:val="left"/>
      <w:pPr>
        <w:ind w:left="1512" w:hanging="648"/>
      </w:pPr>
      <w:rPr>
        <w:rFonts w:hint="default"/>
      </w:rPr>
    </w:lvl>
    <w:lvl w:ilvl="3">
      <w:start w:val="1"/>
      <w:numFmt w:val="decimal"/>
      <w:lvlText w:val="%1.%2.%3.%4"/>
      <w:lvlJc w:val="left"/>
      <w:pPr>
        <w:tabs>
          <w:tab w:val="num" w:pos="1512"/>
        </w:tabs>
        <w:ind w:left="2376" w:hanging="864"/>
      </w:pPr>
      <w:rPr>
        <w:rFonts w:hint="default"/>
      </w:rPr>
    </w:lvl>
    <w:lvl w:ilvl="4">
      <w:start w:val="1"/>
      <w:numFmt w:val="decimal"/>
      <w:lvlText w:val="%1.%2.%3.%4.%5"/>
      <w:lvlJc w:val="left"/>
      <w:pPr>
        <w:tabs>
          <w:tab w:val="num" w:pos="2376"/>
        </w:tabs>
        <w:ind w:left="3456" w:hanging="1080"/>
      </w:pPr>
      <w:rPr>
        <w:rFonts w:hint="default"/>
      </w:rPr>
    </w:lvl>
    <w:lvl w:ilvl="5">
      <w:start w:val="1"/>
      <w:numFmt w:val="decimal"/>
      <w:lvlText w:val="%1.%2.%3.%4.%5.%6"/>
      <w:lvlJc w:val="left"/>
      <w:pPr>
        <w:tabs>
          <w:tab w:val="num" w:pos="3456"/>
        </w:tabs>
        <w:ind w:left="4680" w:hanging="1224"/>
      </w:pPr>
      <w:rPr>
        <w:rFonts w:hint="default"/>
      </w:rPr>
    </w:lvl>
    <w:lvl w:ilvl="6">
      <w:start w:val="1"/>
      <w:numFmt w:val="decimal"/>
      <w:lvlText w:val="%1.%2.%3.%4.%5.%6.%7"/>
      <w:lvlJc w:val="left"/>
      <w:pPr>
        <w:tabs>
          <w:tab w:val="num" w:pos="3672"/>
        </w:tabs>
        <w:ind w:left="5040" w:hanging="1368"/>
      </w:pPr>
      <w:rPr>
        <w:rFonts w:hint="default"/>
      </w:rPr>
    </w:lvl>
    <w:lvl w:ilvl="7">
      <w:start w:val="1"/>
      <w:numFmt w:val="decimal"/>
      <w:lvlText w:val="%1.%2.%3.%4.%5.%6.%7.%8"/>
      <w:lvlJc w:val="left"/>
      <w:pPr>
        <w:tabs>
          <w:tab w:val="num" w:pos="4176"/>
        </w:tabs>
        <w:ind w:left="5472" w:hanging="1512"/>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5E5A5C06"/>
    <w:multiLevelType w:val="multilevel"/>
    <w:tmpl w:val="D5DC0158"/>
    <w:numStyleLink w:val="HSDSOPHeadings"/>
  </w:abstractNum>
  <w:abstractNum w:abstractNumId="9" w15:restartNumberingAfterBreak="0">
    <w:nsid w:val="64E61CAD"/>
    <w:multiLevelType w:val="multilevel"/>
    <w:tmpl w:val="A470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8572CE"/>
    <w:multiLevelType w:val="hybridMultilevel"/>
    <w:tmpl w:val="30E2D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925AD0"/>
    <w:multiLevelType w:val="multilevel"/>
    <w:tmpl w:val="D5DC0158"/>
    <w:numStyleLink w:val="HSDSOPHeadings"/>
  </w:abstractNum>
  <w:abstractNum w:abstractNumId="12" w15:restartNumberingAfterBreak="0">
    <w:nsid w:val="7CFD5483"/>
    <w:multiLevelType w:val="hybridMultilevel"/>
    <w:tmpl w:val="D5AA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5903861">
    <w:abstractNumId w:val="7"/>
  </w:num>
  <w:num w:numId="2" w16cid:durableId="1052922511">
    <w:abstractNumId w:val="6"/>
  </w:num>
  <w:num w:numId="3" w16cid:durableId="1114864137">
    <w:abstractNumId w:val="0"/>
  </w:num>
  <w:num w:numId="4" w16cid:durableId="442262391">
    <w:abstractNumId w:val="1"/>
  </w:num>
  <w:num w:numId="5" w16cid:durableId="2145418503">
    <w:abstractNumId w:val="8"/>
  </w:num>
  <w:num w:numId="6" w16cid:durableId="1708333240">
    <w:abstractNumId w:val="11"/>
  </w:num>
  <w:num w:numId="7" w16cid:durableId="1661807593">
    <w:abstractNumId w:val="2"/>
  </w:num>
  <w:num w:numId="8" w16cid:durableId="2068870915">
    <w:abstractNumId w:val="9"/>
  </w:num>
  <w:num w:numId="9" w16cid:durableId="1827015930">
    <w:abstractNumId w:val="12"/>
  </w:num>
  <w:num w:numId="10" w16cid:durableId="2105568059">
    <w:abstractNumId w:val="4"/>
  </w:num>
  <w:num w:numId="11" w16cid:durableId="281764455">
    <w:abstractNumId w:val="10"/>
  </w:num>
  <w:num w:numId="12" w16cid:durableId="89594635">
    <w:abstractNumId w:val="3"/>
  </w:num>
  <w:num w:numId="13" w16cid:durableId="5114581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BF"/>
    <w:rsid w:val="00026551"/>
    <w:rsid w:val="0003246D"/>
    <w:rsid w:val="000C0CD8"/>
    <w:rsid w:val="000F5777"/>
    <w:rsid w:val="00133E0E"/>
    <w:rsid w:val="0014314F"/>
    <w:rsid w:val="001472CF"/>
    <w:rsid w:val="0015207F"/>
    <w:rsid w:val="001549CD"/>
    <w:rsid w:val="001738B5"/>
    <w:rsid w:val="001853F4"/>
    <w:rsid w:val="00187AC7"/>
    <w:rsid w:val="00212C88"/>
    <w:rsid w:val="00242A8C"/>
    <w:rsid w:val="0024656C"/>
    <w:rsid w:val="00253E58"/>
    <w:rsid w:val="00274B75"/>
    <w:rsid w:val="002A6339"/>
    <w:rsid w:val="002B2557"/>
    <w:rsid w:val="002C2EE8"/>
    <w:rsid w:val="002E5411"/>
    <w:rsid w:val="00324646"/>
    <w:rsid w:val="0033256B"/>
    <w:rsid w:val="003326B3"/>
    <w:rsid w:val="00335E2A"/>
    <w:rsid w:val="00343EC0"/>
    <w:rsid w:val="00363EAE"/>
    <w:rsid w:val="003673E3"/>
    <w:rsid w:val="003B4AF9"/>
    <w:rsid w:val="003E13E5"/>
    <w:rsid w:val="00430CC9"/>
    <w:rsid w:val="0044352A"/>
    <w:rsid w:val="00500883"/>
    <w:rsid w:val="0055301F"/>
    <w:rsid w:val="00586767"/>
    <w:rsid w:val="00586779"/>
    <w:rsid w:val="005A2B67"/>
    <w:rsid w:val="005F70FC"/>
    <w:rsid w:val="0062663C"/>
    <w:rsid w:val="00656B47"/>
    <w:rsid w:val="00666883"/>
    <w:rsid w:val="00692271"/>
    <w:rsid w:val="006960E0"/>
    <w:rsid w:val="006A2AB7"/>
    <w:rsid w:val="006C0BDF"/>
    <w:rsid w:val="006D482A"/>
    <w:rsid w:val="006D509F"/>
    <w:rsid w:val="006F7317"/>
    <w:rsid w:val="0072187A"/>
    <w:rsid w:val="00732B01"/>
    <w:rsid w:val="007425B9"/>
    <w:rsid w:val="00746A1B"/>
    <w:rsid w:val="007773F8"/>
    <w:rsid w:val="007A1C72"/>
    <w:rsid w:val="007F4494"/>
    <w:rsid w:val="007F7866"/>
    <w:rsid w:val="00807485"/>
    <w:rsid w:val="00813762"/>
    <w:rsid w:val="00855A38"/>
    <w:rsid w:val="00857778"/>
    <w:rsid w:val="00860BFD"/>
    <w:rsid w:val="00884774"/>
    <w:rsid w:val="0089212A"/>
    <w:rsid w:val="008A3A34"/>
    <w:rsid w:val="008C435E"/>
    <w:rsid w:val="008F6C3D"/>
    <w:rsid w:val="00904FAF"/>
    <w:rsid w:val="00907A19"/>
    <w:rsid w:val="009906D1"/>
    <w:rsid w:val="00991A38"/>
    <w:rsid w:val="009B44A8"/>
    <w:rsid w:val="009B481E"/>
    <w:rsid w:val="009C4E79"/>
    <w:rsid w:val="009F12DB"/>
    <w:rsid w:val="009F241F"/>
    <w:rsid w:val="00A374C2"/>
    <w:rsid w:val="00A45001"/>
    <w:rsid w:val="00AE1BF6"/>
    <w:rsid w:val="00B331DF"/>
    <w:rsid w:val="00B75753"/>
    <w:rsid w:val="00B80C64"/>
    <w:rsid w:val="00BB1390"/>
    <w:rsid w:val="00C0204F"/>
    <w:rsid w:val="00C55924"/>
    <w:rsid w:val="00C63BB0"/>
    <w:rsid w:val="00C75F17"/>
    <w:rsid w:val="00CA09BF"/>
    <w:rsid w:val="00CB468E"/>
    <w:rsid w:val="00CC1528"/>
    <w:rsid w:val="00CC1B79"/>
    <w:rsid w:val="00CC64CE"/>
    <w:rsid w:val="00CF4123"/>
    <w:rsid w:val="00D1778D"/>
    <w:rsid w:val="00D35A60"/>
    <w:rsid w:val="00D36544"/>
    <w:rsid w:val="00D453CD"/>
    <w:rsid w:val="00D4729B"/>
    <w:rsid w:val="00D5334C"/>
    <w:rsid w:val="00D57452"/>
    <w:rsid w:val="00D64FB6"/>
    <w:rsid w:val="00D81FCF"/>
    <w:rsid w:val="00DA035C"/>
    <w:rsid w:val="00DB574F"/>
    <w:rsid w:val="00DB6575"/>
    <w:rsid w:val="00E07AA8"/>
    <w:rsid w:val="00E21920"/>
    <w:rsid w:val="00E3128A"/>
    <w:rsid w:val="00E472EE"/>
    <w:rsid w:val="00E544AE"/>
    <w:rsid w:val="00E702D0"/>
    <w:rsid w:val="00E92225"/>
    <w:rsid w:val="00ED18AB"/>
    <w:rsid w:val="00ED306B"/>
    <w:rsid w:val="00EE4FB3"/>
    <w:rsid w:val="00F00F10"/>
    <w:rsid w:val="00F22226"/>
    <w:rsid w:val="00F371C3"/>
    <w:rsid w:val="00F67A62"/>
    <w:rsid w:val="00F91F95"/>
    <w:rsid w:val="00FA2D87"/>
    <w:rsid w:val="00FC66FE"/>
    <w:rsid w:val="00FE2B5C"/>
    <w:rsid w:val="00FF7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15BC4"/>
  <w15:docId w15:val="{2404EBF9-B6FA-4285-8CC1-9AAE7C27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5E2A"/>
    <w:pPr>
      <w:spacing w:after="0" w:line="240" w:lineRule="auto"/>
      <w:outlineLvl w:val="0"/>
    </w:pPr>
    <w:rPr>
      <w:b/>
      <w:sz w:val="24"/>
      <w:szCs w:val="24"/>
    </w:rPr>
  </w:style>
  <w:style w:type="paragraph" w:styleId="Heading2">
    <w:name w:val="heading 2"/>
    <w:basedOn w:val="Normal"/>
    <w:link w:val="Heading2Char"/>
    <w:uiPriority w:val="9"/>
    <w:unhideWhenUsed/>
    <w:qFormat/>
    <w:rsid w:val="00335E2A"/>
    <w:pPr>
      <w:spacing w:after="0" w:line="240" w:lineRule="auto"/>
      <w:outlineLvl w:val="1"/>
    </w:pPr>
    <w:rPr>
      <w:b/>
      <w:sz w:val="24"/>
      <w:szCs w:val="24"/>
    </w:rPr>
  </w:style>
  <w:style w:type="paragraph" w:styleId="Heading3">
    <w:name w:val="heading 3"/>
    <w:basedOn w:val="Heading2"/>
    <w:link w:val="Heading3Char"/>
    <w:uiPriority w:val="9"/>
    <w:unhideWhenUsed/>
    <w:qFormat/>
    <w:rsid w:val="00E544AE"/>
    <w:pPr>
      <w:numPr>
        <w:ilvl w:val="2"/>
      </w:numPr>
      <w:outlineLvl w:val="2"/>
    </w:pPr>
    <w:rPr>
      <w:bCs/>
    </w:rPr>
  </w:style>
  <w:style w:type="paragraph" w:styleId="Heading4">
    <w:name w:val="heading 4"/>
    <w:basedOn w:val="Heading3"/>
    <w:link w:val="Heading4Char"/>
    <w:uiPriority w:val="9"/>
    <w:unhideWhenUsed/>
    <w:qFormat/>
    <w:rsid w:val="00E544AE"/>
    <w:pPr>
      <w:numPr>
        <w:ilvl w:val="3"/>
      </w:numPr>
      <w:outlineLvl w:val="3"/>
    </w:pPr>
    <w:rPr>
      <w:bCs w:val="0"/>
      <w:iCs/>
    </w:rPr>
  </w:style>
  <w:style w:type="paragraph" w:styleId="Heading5">
    <w:name w:val="heading 5"/>
    <w:basedOn w:val="Heading4"/>
    <w:link w:val="Heading5Char"/>
    <w:uiPriority w:val="9"/>
    <w:unhideWhenUsed/>
    <w:qFormat/>
    <w:rsid w:val="00E544AE"/>
    <w:pPr>
      <w:numPr>
        <w:ilvl w:val="4"/>
      </w:numPr>
      <w:outlineLvl w:val="4"/>
    </w:pPr>
  </w:style>
  <w:style w:type="paragraph" w:styleId="Heading6">
    <w:name w:val="heading 6"/>
    <w:basedOn w:val="Heading5"/>
    <w:link w:val="Heading6Char"/>
    <w:uiPriority w:val="9"/>
    <w:unhideWhenUsed/>
    <w:qFormat/>
    <w:rsid w:val="00E544AE"/>
    <w:pPr>
      <w:numPr>
        <w:ilvl w:val="5"/>
      </w:numPr>
      <w:outlineLvl w:val="5"/>
    </w:pPr>
    <w:rPr>
      <w:iCs w:val="0"/>
    </w:rPr>
  </w:style>
  <w:style w:type="paragraph" w:styleId="Heading7">
    <w:name w:val="heading 7"/>
    <w:basedOn w:val="Heading6"/>
    <w:link w:val="Heading7Char"/>
    <w:uiPriority w:val="9"/>
    <w:unhideWhenUsed/>
    <w:qFormat/>
    <w:rsid w:val="00E544AE"/>
    <w:pPr>
      <w:numPr>
        <w:ilvl w:val="6"/>
      </w:numPr>
      <w:outlineLvl w:val="6"/>
    </w:pPr>
    <w:rPr>
      <w:iCs/>
    </w:rPr>
  </w:style>
  <w:style w:type="paragraph" w:styleId="Heading8">
    <w:name w:val="heading 8"/>
    <w:basedOn w:val="Heading7"/>
    <w:link w:val="Heading8Char"/>
    <w:uiPriority w:val="9"/>
    <w:unhideWhenUsed/>
    <w:qFormat/>
    <w:rsid w:val="00E544AE"/>
    <w:pPr>
      <w:numPr>
        <w:ilvl w:val="7"/>
      </w:numPr>
      <w:outlineLvl w:val="7"/>
    </w:pPr>
    <w:rPr>
      <w:szCs w:val="20"/>
    </w:rPr>
  </w:style>
  <w:style w:type="paragraph" w:styleId="Heading9">
    <w:name w:val="heading 9"/>
    <w:basedOn w:val="Heading8"/>
    <w:link w:val="Heading9Char"/>
    <w:uiPriority w:val="9"/>
    <w:unhideWhenUsed/>
    <w:qFormat/>
    <w:rsid w:val="00E544AE"/>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E2A"/>
    <w:rPr>
      <w:b/>
      <w:sz w:val="24"/>
      <w:szCs w:val="24"/>
    </w:rPr>
  </w:style>
  <w:style w:type="character" w:customStyle="1" w:styleId="Heading2Char">
    <w:name w:val="Heading 2 Char"/>
    <w:basedOn w:val="DefaultParagraphFont"/>
    <w:link w:val="Heading2"/>
    <w:uiPriority w:val="9"/>
    <w:rsid w:val="00335E2A"/>
    <w:rPr>
      <w:b/>
      <w:sz w:val="24"/>
      <w:szCs w:val="24"/>
    </w:rPr>
  </w:style>
  <w:style w:type="character" w:customStyle="1" w:styleId="Heading3Char">
    <w:name w:val="Heading 3 Char"/>
    <w:basedOn w:val="DefaultParagraphFont"/>
    <w:link w:val="Heading3"/>
    <w:uiPriority w:val="9"/>
    <w:rsid w:val="00E544AE"/>
    <w:rPr>
      <w:rFonts w:ascii="Calibri" w:eastAsiaTheme="majorEastAsia" w:hAnsi="Calibri" w:cstheme="majorBidi"/>
      <w:bCs/>
      <w:szCs w:val="26"/>
    </w:rPr>
  </w:style>
  <w:style w:type="character" w:customStyle="1" w:styleId="Heading4Char">
    <w:name w:val="Heading 4 Char"/>
    <w:basedOn w:val="DefaultParagraphFont"/>
    <w:link w:val="Heading4"/>
    <w:uiPriority w:val="9"/>
    <w:rsid w:val="00E544AE"/>
    <w:rPr>
      <w:rFonts w:ascii="Calibri" w:eastAsiaTheme="majorEastAsia" w:hAnsi="Calibri" w:cstheme="majorBidi"/>
      <w:iCs/>
      <w:szCs w:val="26"/>
    </w:rPr>
  </w:style>
  <w:style w:type="character" w:customStyle="1" w:styleId="Heading5Char">
    <w:name w:val="Heading 5 Char"/>
    <w:basedOn w:val="DefaultParagraphFont"/>
    <w:link w:val="Heading5"/>
    <w:uiPriority w:val="9"/>
    <w:rsid w:val="00E544AE"/>
    <w:rPr>
      <w:rFonts w:ascii="Calibri" w:eastAsiaTheme="majorEastAsia" w:hAnsi="Calibri" w:cstheme="majorBidi"/>
      <w:iCs/>
      <w:szCs w:val="26"/>
    </w:rPr>
  </w:style>
  <w:style w:type="character" w:customStyle="1" w:styleId="Heading6Char">
    <w:name w:val="Heading 6 Char"/>
    <w:basedOn w:val="DefaultParagraphFont"/>
    <w:link w:val="Heading6"/>
    <w:uiPriority w:val="9"/>
    <w:rsid w:val="00E544AE"/>
    <w:rPr>
      <w:rFonts w:ascii="Calibri" w:eastAsiaTheme="majorEastAsia" w:hAnsi="Calibri" w:cstheme="majorBidi"/>
      <w:szCs w:val="26"/>
    </w:rPr>
  </w:style>
  <w:style w:type="character" w:customStyle="1" w:styleId="Heading7Char">
    <w:name w:val="Heading 7 Char"/>
    <w:basedOn w:val="DefaultParagraphFont"/>
    <w:link w:val="Heading7"/>
    <w:uiPriority w:val="9"/>
    <w:rsid w:val="00E544AE"/>
    <w:rPr>
      <w:rFonts w:ascii="Calibri" w:eastAsiaTheme="majorEastAsia" w:hAnsi="Calibri" w:cstheme="majorBidi"/>
      <w:iCs/>
      <w:szCs w:val="26"/>
    </w:rPr>
  </w:style>
  <w:style w:type="character" w:customStyle="1" w:styleId="Heading8Char">
    <w:name w:val="Heading 8 Char"/>
    <w:basedOn w:val="DefaultParagraphFont"/>
    <w:link w:val="Heading8"/>
    <w:uiPriority w:val="9"/>
    <w:rsid w:val="00E544AE"/>
    <w:rPr>
      <w:rFonts w:ascii="Calibri" w:eastAsiaTheme="majorEastAsia" w:hAnsi="Calibri" w:cstheme="majorBidi"/>
      <w:iCs/>
      <w:szCs w:val="20"/>
    </w:rPr>
  </w:style>
  <w:style w:type="character" w:customStyle="1" w:styleId="Heading9Char">
    <w:name w:val="Heading 9 Char"/>
    <w:basedOn w:val="DefaultParagraphFont"/>
    <w:link w:val="Heading9"/>
    <w:uiPriority w:val="9"/>
    <w:rsid w:val="00E544AE"/>
    <w:rPr>
      <w:rFonts w:ascii="Calibri" w:eastAsiaTheme="majorEastAsia" w:hAnsi="Calibri" w:cstheme="majorBidi"/>
      <w:szCs w:val="20"/>
    </w:rPr>
  </w:style>
  <w:style w:type="numbering" w:customStyle="1" w:styleId="HSDSOPHeadings">
    <w:name w:val="HSD SOP Headings"/>
    <w:uiPriority w:val="99"/>
    <w:rsid w:val="00E544AE"/>
    <w:pPr>
      <w:numPr>
        <w:numId w:val="1"/>
      </w:numPr>
    </w:pPr>
  </w:style>
  <w:style w:type="paragraph" w:styleId="Header">
    <w:name w:val="header"/>
    <w:basedOn w:val="Normal"/>
    <w:link w:val="HeaderChar"/>
    <w:uiPriority w:val="99"/>
    <w:unhideWhenUsed/>
    <w:rsid w:val="00253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E58"/>
  </w:style>
  <w:style w:type="paragraph" w:styleId="Footer">
    <w:name w:val="footer"/>
    <w:basedOn w:val="Normal"/>
    <w:link w:val="FooterChar"/>
    <w:uiPriority w:val="99"/>
    <w:unhideWhenUsed/>
    <w:qFormat/>
    <w:rsid w:val="00253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E58"/>
  </w:style>
  <w:style w:type="table" w:styleId="TableGrid">
    <w:name w:val="Table Grid"/>
    <w:basedOn w:val="TableNormal"/>
    <w:uiPriority w:val="59"/>
    <w:rsid w:val="00253E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3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58"/>
    <w:rPr>
      <w:rFonts w:ascii="Tahoma" w:hAnsi="Tahoma" w:cs="Tahoma"/>
      <w:sz w:val="16"/>
      <w:szCs w:val="16"/>
    </w:rPr>
  </w:style>
  <w:style w:type="character" w:styleId="PageNumber">
    <w:name w:val="page number"/>
    <w:basedOn w:val="DefaultParagraphFont"/>
    <w:rsid w:val="00253E58"/>
  </w:style>
  <w:style w:type="paragraph" w:customStyle="1" w:styleId="BulletPoint">
    <w:name w:val="Bullet Point"/>
    <w:qFormat/>
    <w:rsid w:val="00586779"/>
    <w:pPr>
      <w:numPr>
        <w:numId w:val="7"/>
      </w:numPr>
      <w:spacing w:after="0"/>
      <w:ind w:left="2304" w:hanging="720"/>
    </w:pPr>
    <w:rPr>
      <w:rFonts w:ascii="Calibri" w:eastAsiaTheme="majorEastAsia" w:hAnsi="Calibri" w:cstheme="majorBidi"/>
      <w:bCs/>
      <w:szCs w:val="28"/>
    </w:rPr>
  </w:style>
  <w:style w:type="paragraph" w:styleId="NormalWeb">
    <w:name w:val="Normal (Web)"/>
    <w:basedOn w:val="Normal"/>
    <w:uiPriority w:val="99"/>
    <w:semiHidden/>
    <w:unhideWhenUsed/>
    <w:rsid w:val="00860BFD"/>
    <w:pPr>
      <w:spacing w:before="120" w:after="120" w:line="240" w:lineRule="auto"/>
    </w:pPr>
    <w:rPr>
      <w:rFonts w:ascii="Times New Roman" w:eastAsia="Times New Roman" w:hAnsi="Times New Roman" w:cs="Times New Roman"/>
      <w:sz w:val="24"/>
      <w:szCs w:val="24"/>
    </w:rPr>
  </w:style>
  <w:style w:type="character" w:customStyle="1" w:styleId="grame">
    <w:name w:val="grame"/>
    <w:basedOn w:val="DefaultParagraphFont"/>
    <w:rsid w:val="00860BFD"/>
  </w:style>
  <w:style w:type="character" w:styleId="Strong">
    <w:name w:val="Strong"/>
    <w:basedOn w:val="DefaultParagraphFont"/>
    <w:uiPriority w:val="22"/>
    <w:qFormat/>
    <w:rsid w:val="009906D1"/>
    <w:rPr>
      <w:b/>
      <w:bCs/>
    </w:rPr>
  </w:style>
  <w:style w:type="character" w:styleId="Emphasis">
    <w:name w:val="Emphasis"/>
    <w:basedOn w:val="DefaultParagraphFont"/>
    <w:uiPriority w:val="20"/>
    <w:qFormat/>
    <w:rsid w:val="009906D1"/>
    <w:rPr>
      <w:i/>
      <w:iCs/>
    </w:rPr>
  </w:style>
  <w:style w:type="character" w:styleId="Hyperlink">
    <w:name w:val="Hyperlink"/>
    <w:basedOn w:val="DefaultParagraphFont"/>
    <w:uiPriority w:val="99"/>
    <w:unhideWhenUsed/>
    <w:rsid w:val="009906D1"/>
    <w:rPr>
      <w:color w:val="0000FF" w:themeColor="hyperlink"/>
      <w:u w:val="single"/>
    </w:rPr>
  </w:style>
  <w:style w:type="table" w:customStyle="1" w:styleId="TableGrid1">
    <w:name w:val="Table Grid1"/>
    <w:basedOn w:val="TableNormal"/>
    <w:next w:val="TableGrid"/>
    <w:uiPriority w:val="59"/>
    <w:rsid w:val="00721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2C88"/>
    <w:rPr>
      <w:sz w:val="16"/>
      <w:szCs w:val="16"/>
    </w:rPr>
  </w:style>
  <w:style w:type="paragraph" w:styleId="CommentText">
    <w:name w:val="annotation text"/>
    <w:basedOn w:val="Normal"/>
    <w:link w:val="CommentTextChar"/>
    <w:uiPriority w:val="99"/>
    <w:unhideWhenUsed/>
    <w:rsid w:val="00212C88"/>
    <w:pPr>
      <w:spacing w:line="240" w:lineRule="auto"/>
    </w:pPr>
    <w:rPr>
      <w:sz w:val="20"/>
      <w:szCs w:val="20"/>
    </w:rPr>
  </w:style>
  <w:style w:type="character" w:customStyle="1" w:styleId="CommentTextChar">
    <w:name w:val="Comment Text Char"/>
    <w:basedOn w:val="DefaultParagraphFont"/>
    <w:link w:val="CommentText"/>
    <w:uiPriority w:val="99"/>
    <w:rsid w:val="00212C88"/>
    <w:rPr>
      <w:sz w:val="20"/>
      <w:szCs w:val="20"/>
    </w:rPr>
  </w:style>
  <w:style w:type="paragraph" w:styleId="CommentSubject">
    <w:name w:val="annotation subject"/>
    <w:basedOn w:val="CommentText"/>
    <w:next w:val="CommentText"/>
    <w:link w:val="CommentSubjectChar"/>
    <w:uiPriority w:val="99"/>
    <w:semiHidden/>
    <w:unhideWhenUsed/>
    <w:rsid w:val="00212C88"/>
    <w:rPr>
      <w:b/>
      <w:bCs/>
    </w:rPr>
  </w:style>
  <w:style w:type="character" w:customStyle="1" w:styleId="CommentSubjectChar">
    <w:name w:val="Comment Subject Char"/>
    <w:basedOn w:val="CommentTextChar"/>
    <w:link w:val="CommentSubject"/>
    <w:uiPriority w:val="99"/>
    <w:semiHidden/>
    <w:rsid w:val="00212C88"/>
    <w:rPr>
      <w:b/>
      <w:bCs/>
      <w:sz w:val="20"/>
      <w:szCs w:val="20"/>
    </w:rPr>
  </w:style>
  <w:style w:type="character" w:styleId="UnresolvedMention">
    <w:name w:val="Unresolved Mention"/>
    <w:basedOn w:val="DefaultParagraphFont"/>
    <w:uiPriority w:val="99"/>
    <w:semiHidden/>
    <w:unhideWhenUsed/>
    <w:rsid w:val="00C55924"/>
    <w:rPr>
      <w:color w:val="605E5C"/>
      <w:shd w:val="clear" w:color="auto" w:fill="E1DFDD"/>
    </w:rPr>
  </w:style>
  <w:style w:type="character" w:styleId="FollowedHyperlink">
    <w:name w:val="FollowedHyperlink"/>
    <w:basedOn w:val="DefaultParagraphFont"/>
    <w:uiPriority w:val="99"/>
    <w:semiHidden/>
    <w:unhideWhenUsed/>
    <w:rsid w:val="005F70FC"/>
    <w:rPr>
      <w:color w:val="800080" w:themeColor="followedHyperlink"/>
      <w:u w:val="single"/>
    </w:rPr>
  </w:style>
  <w:style w:type="paragraph" w:styleId="Revision">
    <w:name w:val="Revision"/>
    <w:hidden/>
    <w:uiPriority w:val="99"/>
    <w:semiHidden/>
    <w:rsid w:val="005A2B67"/>
    <w:pPr>
      <w:spacing w:after="0" w:line="240" w:lineRule="auto"/>
    </w:pPr>
  </w:style>
  <w:style w:type="paragraph" w:styleId="ListParagraph">
    <w:name w:val="List Paragraph"/>
    <w:basedOn w:val="Normal"/>
    <w:uiPriority w:val="34"/>
    <w:qFormat/>
    <w:rsid w:val="009B44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182169">
      <w:bodyDiv w:val="1"/>
      <w:marLeft w:val="0"/>
      <w:marRight w:val="0"/>
      <w:marTop w:val="0"/>
      <w:marBottom w:val="0"/>
      <w:divBdr>
        <w:top w:val="none" w:sz="0" w:space="0" w:color="auto"/>
        <w:left w:val="none" w:sz="0" w:space="0" w:color="auto"/>
        <w:bottom w:val="none" w:sz="0" w:space="0" w:color="auto"/>
        <w:right w:val="none" w:sz="0" w:space="0" w:color="auto"/>
      </w:divBdr>
      <w:divsChild>
        <w:div w:id="491987604">
          <w:marLeft w:val="0"/>
          <w:marRight w:val="0"/>
          <w:marTop w:val="0"/>
          <w:marBottom w:val="0"/>
          <w:divBdr>
            <w:top w:val="none" w:sz="0" w:space="0" w:color="auto"/>
            <w:left w:val="none" w:sz="0" w:space="0" w:color="auto"/>
            <w:bottom w:val="none" w:sz="0" w:space="0" w:color="auto"/>
            <w:right w:val="none" w:sz="0" w:space="0" w:color="auto"/>
          </w:divBdr>
          <w:divsChild>
            <w:div w:id="646590812">
              <w:marLeft w:val="0"/>
              <w:marRight w:val="0"/>
              <w:marTop w:val="0"/>
              <w:marBottom w:val="0"/>
              <w:divBdr>
                <w:top w:val="none" w:sz="0" w:space="0" w:color="auto"/>
                <w:left w:val="none" w:sz="0" w:space="0" w:color="auto"/>
                <w:bottom w:val="none" w:sz="0" w:space="0" w:color="auto"/>
                <w:right w:val="none" w:sz="0" w:space="0" w:color="auto"/>
              </w:divBdr>
              <w:divsChild>
                <w:div w:id="1657612902">
                  <w:marLeft w:val="0"/>
                  <w:marRight w:val="0"/>
                  <w:marTop w:val="0"/>
                  <w:marBottom w:val="0"/>
                  <w:divBdr>
                    <w:top w:val="none" w:sz="0" w:space="0" w:color="auto"/>
                    <w:left w:val="none" w:sz="0" w:space="0" w:color="auto"/>
                    <w:bottom w:val="none" w:sz="0" w:space="0" w:color="auto"/>
                    <w:right w:val="none" w:sz="0" w:space="0" w:color="auto"/>
                  </w:divBdr>
                  <w:divsChild>
                    <w:div w:id="414740644">
                      <w:marLeft w:val="0"/>
                      <w:marRight w:val="0"/>
                      <w:marTop w:val="0"/>
                      <w:marBottom w:val="0"/>
                      <w:divBdr>
                        <w:top w:val="none" w:sz="0" w:space="0" w:color="auto"/>
                        <w:left w:val="none" w:sz="0" w:space="0" w:color="auto"/>
                        <w:bottom w:val="none" w:sz="0" w:space="0" w:color="auto"/>
                        <w:right w:val="none" w:sz="0" w:space="0" w:color="auto"/>
                      </w:divBdr>
                      <w:divsChild>
                        <w:div w:id="1472285632">
                          <w:marLeft w:val="0"/>
                          <w:marRight w:val="0"/>
                          <w:marTop w:val="0"/>
                          <w:marBottom w:val="0"/>
                          <w:divBdr>
                            <w:top w:val="none" w:sz="0" w:space="0" w:color="auto"/>
                            <w:left w:val="none" w:sz="0" w:space="0" w:color="auto"/>
                            <w:bottom w:val="none" w:sz="0" w:space="0" w:color="auto"/>
                            <w:right w:val="none" w:sz="0" w:space="0" w:color="auto"/>
                          </w:divBdr>
                          <w:divsChild>
                            <w:div w:id="720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4559">
      <w:bodyDiv w:val="1"/>
      <w:marLeft w:val="0"/>
      <w:marRight w:val="0"/>
      <w:marTop w:val="0"/>
      <w:marBottom w:val="0"/>
      <w:divBdr>
        <w:top w:val="none" w:sz="0" w:space="0" w:color="auto"/>
        <w:left w:val="none" w:sz="0" w:space="0" w:color="auto"/>
        <w:bottom w:val="none" w:sz="0" w:space="0" w:color="auto"/>
        <w:right w:val="none" w:sz="0" w:space="0" w:color="auto"/>
      </w:divBdr>
      <w:divsChild>
        <w:div w:id="404301765">
          <w:marLeft w:val="0"/>
          <w:marRight w:val="0"/>
          <w:marTop w:val="150"/>
          <w:marBottom w:val="150"/>
          <w:divBdr>
            <w:top w:val="single" w:sz="6" w:space="0" w:color="9B9A7A"/>
            <w:left w:val="single" w:sz="6" w:space="0" w:color="9B9A7A"/>
            <w:bottom w:val="single" w:sz="6" w:space="0" w:color="9B9A7A"/>
            <w:right w:val="single" w:sz="6" w:space="0" w:color="9B9A7A"/>
          </w:divBdr>
          <w:divsChild>
            <w:div w:id="516622250">
              <w:marLeft w:val="0"/>
              <w:marRight w:val="0"/>
              <w:marTop w:val="0"/>
              <w:marBottom w:val="0"/>
              <w:divBdr>
                <w:top w:val="none" w:sz="0" w:space="0" w:color="auto"/>
                <w:left w:val="none" w:sz="0" w:space="0" w:color="auto"/>
                <w:bottom w:val="none" w:sz="0" w:space="0" w:color="auto"/>
                <w:right w:val="none" w:sz="0" w:space="0" w:color="auto"/>
              </w:divBdr>
              <w:divsChild>
                <w:div w:id="4642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3382">
      <w:bodyDiv w:val="1"/>
      <w:marLeft w:val="0"/>
      <w:marRight w:val="0"/>
      <w:marTop w:val="0"/>
      <w:marBottom w:val="0"/>
      <w:divBdr>
        <w:top w:val="none" w:sz="0" w:space="0" w:color="auto"/>
        <w:left w:val="none" w:sz="0" w:space="0" w:color="auto"/>
        <w:bottom w:val="none" w:sz="0" w:space="0" w:color="auto"/>
        <w:right w:val="none" w:sz="0" w:space="0" w:color="auto"/>
      </w:divBdr>
      <w:divsChild>
        <w:div w:id="14381470">
          <w:marLeft w:val="0"/>
          <w:marRight w:val="0"/>
          <w:marTop w:val="0"/>
          <w:marBottom w:val="0"/>
          <w:divBdr>
            <w:top w:val="none" w:sz="0" w:space="0" w:color="auto"/>
            <w:left w:val="none" w:sz="0" w:space="0" w:color="auto"/>
            <w:bottom w:val="none" w:sz="0" w:space="0" w:color="auto"/>
            <w:right w:val="none" w:sz="0" w:space="0" w:color="auto"/>
          </w:divBdr>
          <w:divsChild>
            <w:div w:id="872228703">
              <w:marLeft w:val="0"/>
              <w:marRight w:val="0"/>
              <w:marTop w:val="0"/>
              <w:marBottom w:val="0"/>
              <w:divBdr>
                <w:top w:val="none" w:sz="0" w:space="0" w:color="auto"/>
                <w:left w:val="none" w:sz="0" w:space="0" w:color="auto"/>
                <w:bottom w:val="none" w:sz="0" w:space="0" w:color="auto"/>
                <w:right w:val="none" w:sz="0" w:space="0" w:color="auto"/>
              </w:divBdr>
              <w:divsChild>
                <w:div w:id="176236208">
                  <w:marLeft w:val="225"/>
                  <w:marRight w:val="225"/>
                  <w:marTop w:val="0"/>
                  <w:marBottom w:val="0"/>
                  <w:divBdr>
                    <w:top w:val="none" w:sz="0" w:space="0" w:color="auto"/>
                    <w:left w:val="none" w:sz="0" w:space="0" w:color="auto"/>
                    <w:bottom w:val="none" w:sz="0" w:space="0" w:color="auto"/>
                    <w:right w:val="none" w:sz="0" w:space="0" w:color="auto"/>
                  </w:divBdr>
                  <w:divsChild>
                    <w:div w:id="1691562139">
                      <w:marLeft w:val="0"/>
                      <w:marRight w:val="0"/>
                      <w:marTop w:val="0"/>
                      <w:marBottom w:val="0"/>
                      <w:divBdr>
                        <w:top w:val="none" w:sz="0" w:space="0" w:color="auto"/>
                        <w:left w:val="none" w:sz="0" w:space="0" w:color="auto"/>
                        <w:bottom w:val="none" w:sz="0" w:space="0" w:color="auto"/>
                        <w:right w:val="none" w:sz="0" w:space="0" w:color="auto"/>
                      </w:divBdr>
                    </w:div>
                    <w:div w:id="11806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washington.edu/research/policies/sop-pre-review-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facilities.uw.edu/buildings/uw-tower" TargetMode="External"/><Relationship Id="rId17" Type="http://schemas.openxmlformats.org/officeDocument/2006/relationships/hyperlink" Target="https://www.washington.edu/research/forms-and-templates/worksheet-criteria-for-irb-approva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washington.edu/research/forms-and-templates/worksheet-irb-review-outcom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washington.edu/research/policies/sop-irb-review-2/"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hhs.gov/ohrp/regulations-and-policy/belmont-report/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ate_x0020_Implemented xmlns="7c9d0ed2-8163-4b50-bae4-466292e5dd21">2022-10-27T07:00:00+00:00</Date_x0020_Implemented>
    <Change_x0020_Notes xmlns="7c9d0ed2-8163-4b50-bae4-466292e5dd21">Updated information about attending a virtual IRB meeting
Updated links</Change_x0020_Notes>
    <Posted_x0020_Date xmlns="7c9d0ed2-8163-4b50-bae4-466292e5dd21">2022-10-27T07:00:00+00:00</Posted_x0020_Date>
    <Taxonomy0 xmlns="7c9d0ed2-8163-4b50-bae4-466292e5dd21">
      <Value>Instruction</Value>
    </Taxonomy0>
    <Version_x0020_Number xmlns="7c9d0ed2-8163-4b50-bae4-466292e5dd21">2.1</Version_x0020_Number>
    <Internal_x003f__x0020__x0028_HSD_x0020_F_x0020_Drive_x0029_ xmlns="7c9d0ed2-8163-4b50-bae4-466292e5dd21">false</Internal_x003f__x0020__x0028_HSD_x0020_F_x0020_Drive_x0029_>
    <Web_x0020_Page_x0020_URL xmlns="7c9d0ed2-8163-4b50-bae4-466292e5dd21">
      <Url>https://www.washington.edu/research/policies/information-for-irb-guests-2/</Url>
      <Description>https://www.washington.edu/research/policies/information-for-irb-guests-2/</Description>
    </Web_x0020_Page_x0020_URL>
    <Archive_x003f__x0028_checkifyes_x0029_ xmlns="7c9d0ed2-8163-4b50-bae4-466292e5dd21">true</Archive_x003f__x0028_checkifyes_x0029_>
    <SharePointOwner xmlns="7c9d0ed2-8163-4b50-bae4-466292e5dd21">
      <UserInfo>
        <DisplayName>Megan Tedell-Hlady</DisplayName>
        <AccountId>73</AccountId>
        <AccountType/>
      </UserInfo>
    </SharePointOwner>
    <ContentOwner xmlns="7c9d0ed2-8163-4b50-bae4-466292e5dd21">
      <UserInfo>
        <DisplayName>Megan Tedell-Hlady</DisplayName>
        <AccountId>73</AccountId>
        <AccountType/>
      </UserInfo>
    </Content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76F1B460A357498EF72598D9D0FE2A" ma:contentTypeVersion="31" ma:contentTypeDescription="Create a new document." ma:contentTypeScope="" ma:versionID="b6874dbec72a04aa352c94760a83fef2">
  <xsd:schema xmlns:xsd="http://www.w3.org/2001/XMLSchema" xmlns:xs="http://www.w3.org/2001/XMLSchema" xmlns:p="http://schemas.microsoft.com/office/2006/metadata/properties" xmlns:ns2="7c9d0ed2-8163-4b50-bae4-466292e5dd21" xmlns:ns3="89e88497-f78b-4448-9b45-c2fc7002cecb" targetNamespace="http://schemas.microsoft.com/office/2006/metadata/properties" ma:root="true" ma:fieldsID="62f82029db74a8fb2880af60b8721c72" ns2:_="" ns3:_="">
    <xsd:import namespace="7c9d0ed2-8163-4b50-bae4-466292e5dd21"/>
    <xsd:import namespace="89e88497-f78b-4448-9b45-c2fc7002cecb"/>
    <xsd:element name="properties">
      <xsd:complexType>
        <xsd:sequence>
          <xsd:element name="documentManagement">
            <xsd:complexType>
              <xsd:all>
                <xsd:element ref="ns2:Version_x0020_Number" minOccurs="0"/>
                <xsd:element ref="ns2:Taxonomy0" minOccurs="0"/>
                <xsd:element ref="ns2:Posted_x0020_Date" minOccurs="0"/>
                <xsd:element ref="ns2:Date_x0020_Implemented" minOccurs="0"/>
                <xsd:element ref="ns2:Change_x0020_Notes" minOccurs="0"/>
                <xsd:element ref="ns2:Internal_x003f__x0020__x0028_HSD_x0020_F_x0020_Drive_x0029_" minOccurs="0"/>
                <xsd:element ref="ns2:Web_x0020_Page_x0020_URL" minOccurs="0"/>
                <xsd:element ref="ns2:MediaServiceAutoKeyPoints" minOccurs="0"/>
                <xsd:element ref="ns2:MediaServiceKeyPoints" minOccurs="0"/>
                <xsd:element ref="ns2:MediaServiceMetadata" minOccurs="0"/>
                <xsd:element ref="ns2:MediaServiceGenerationTime" minOccurs="0"/>
                <xsd:element ref="ns2:MediaServiceFastMetadata" minOccurs="0"/>
                <xsd:element ref="ns2:MediaServiceEventHashCode" minOccurs="0"/>
                <xsd:element ref="ns2:MediaServiceSearchProperties" minOccurs="0"/>
                <xsd:element ref="ns3:SharedWithUsers" minOccurs="0"/>
                <xsd:element ref="ns3:SharedWithDetails" minOccurs="0"/>
                <xsd:element ref="ns2:MediaServiceObjectDetectorVersions" minOccurs="0"/>
                <xsd:element ref="ns2:Archive_x003f__x0028_checkifyes_x0029_" minOccurs="0"/>
                <xsd:element ref="ns2:ContentOwner" minOccurs="0"/>
                <xsd:element ref="ns2:SharePoint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d0ed2-8163-4b50-bae4-466292e5dd21" elementFormDefault="qualified">
    <xsd:import namespace="http://schemas.microsoft.com/office/2006/documentManagement/types"/>
    <xsd:import namespace="http://schemas.microsoft.com/office/infopath/2007/PartnerControls"/>
    <xsd:element name="Version_x0020_Number" ma:index="2" nillable="true" ma:displayName="Version Number" ma:decimals="2" ma:description="The current version that is implemented. Do not use the automatically generated SharePoint version number" ma:internalName="Version_x0020_Number" ma:percentage="FALSE">
      <xsd:simpleType>
        <xsd:restriction base="dms:Number"/>
      </xsd:simpleType>
    </xsd:element>
    <xsd:element name="Taxonomy0" ma:index="3" nillable="true" ma:displayName="Taxonomy" ma:format="Dropdown" ma:internalName="Taxonomy0">
      <xsd:complexType>
        <xsd:complexContent>
          <xsd:extension base="dms:MultiChoice">
            <xsd:sequence>
              <xsd:element name="Value" maxOccurs="unbounded" minOccurs="0" nillable="true">
                <xsd:simpleType>
                  <xsd:restriction base="dms:Choice">
                    <xsd:enumeration value="Checklist"/>
                    <xsd:enumeration value="Definition/Glossary Term"/>
                    <xsd:enumeration value="Examples"/>
                    <xsd:enumeration value="Form"/>
                    <xsd:enumeration value="Guidance"/>
                    <xsd:enumeration value="HSD Office"/>
                    <xsd:enumeration value="Information Sheet"/>
                    <xsd:enumeration value="Instruction"/>
                    <xsd:enumeration value="Miscellaneous"/>
                    <xsd:enumeration value="Notification"/>
                    <xsd:enumeration value="Policy"/>
                    <xsd:enumeration value="Report"/>
                    <xsd:enumeration value="SOP (Standard Operating Procedure)"/>
                    <xsd:enumeration value="Supplement"/>
                    <xsd:enumeration value="Template"/>
                    <xsd:enumeration value="Tipsheet"/>
                    <xsd:enumeration value="Training (Campus)"/>
                    <xsd:enumeration value="Training (HSD)"/>
                    <xsd:enumeration value="Training (IRB)"/>
                    <xsd:enumeration value="Webpage"/>
                    <xsd:enumeration value="Worksheet"/>
                  </xsd:restriction>
                </xsd:simpleType>
              </xsd:element>
            </xsd:sequence>
          </xsd:extension>
        </xsd:complexContent>
      </xsd:complexType>
    </xsd:element>
    <xsd:element name="Posted_x0020_Date" ma:index="4" nillable="true" ma:displayName="Posted Date" ma:format="DateOnly" ma:internalName="Posted_x0020_Date" ma:readOnly="false">
      <xsd:simpleType>
        <xsd:restriction base="dms:DateTime"/>
      </xsd:simpleType>
    </xsd:element>
    <xsd:element name="Date_x0020_Implemented" ma:index="5" nillable="true" ma:displayName="Date Implemented (if different from post date)" ma:format="DateOnly" ma:internalName="Date_x0020_Implemented">
      <xsd:simpleType>
        <xsd:restriction base="dms:DateTime"/>
      </xsd:simpleType>
    </xsd:element>
    <xsd:element name="Change_x0020_Notes" ma:index="6" nillable="true" ma:displayName="Change Notes" ma:internalName="Change_x0020_Notes" ma:readOnly="false">
      <xsd:simpleType>
        <xsd:restriction base="dms:Note"/>
      </xsd:simpleType>
    </xsd:element>
    <xsd:element name="Internal_x003f__x0020__x0028_HSD_x0020_F_x0020_Drive_x0029_" ma:index="7" nillable="true" ma:displayName="Internal? (ie Not Posted to Web)" ma:default="0" ma:description="Check this box if the document/item is for HSD internal use only" ma:internalName="Internal_x003f__x0020__x0028_HSD_x0020_F_x0020_Drive_x0029_" ma:readOnly="false">
      <xsd:simpleType>
        <xsd:restriction base="dms:Boolean"/>
      </xsd:simpleType>
    </xsd:element>
    <xsd:element name="Web_x0020_Page_x0020_URL" ma:index="8" nillable="true" ma:displayName="Web Page URL" ma:format="Hyperlink" ma:internalName="Web_x0020_Pag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Metadata" ma:index="18" nillable="true" ma:displayName="MediaServiceMetadata" ma:hidden="true" ma:internalName="MediaService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rchive_x003f__x0028_checkifyes_x0029_" ma:index="26" nillable="true" ma:displayName="Archive? (check if 'yes')" ma:default="1" ma:description="A selection of 'yes' means that previous versions of the content must be moved to the Archive Document Library." ma:format="Dropdown" ma:internalName="Archive_x003f__x0028_checkifyes_x0029_">
      <xsd:simpleType>
        <xsd:restriction base="dms:Boolean"/>
      </xsd:simpleType>
    </xsd:element>
    <xsd:element name="ContentOwner" ma:index="27" nillable="true" ma:displayName="Content Owner" ma:description="The person primarily responsible for writing/editing the content. This person is generally consulted before changes are made." ma:format="Dropdown" ma:list="UserInfo" ma:SharePointGroup="0" ma:internalName="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PointOwner" ma:index="28" nillable="true" ma:displayName="SharePoint Owner" ma:description="Person responsible for updating the content in SharePoint and, if applicable, on the website." ma:format="Dropdown" ma:list="UserInfo" ma:SharePointGroup="0" ma:internalName="SharePoi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e88497-f78b-4448-9b45-c2fc7002cecb"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F0E54-12F1-4DB3-9131-0A3264DFCC36}">
  <ds:schemaRefs>
    <ds:schemaRef ds:uri="http://schemas.microsoft.com/sharepoint/v3/contenttype/forms"/>
  </ds:schemaRefs>
</ds:datastoreItem>
</file>

<file path=customXml/itemProps2.xml><?xml version="1.0" encoding="utf-8"?>
<ds:datastoreItem xmlns:ds="http://schemas.openxmlformats.org/officeDocument/2006/customXml" ds:itemID="{616415FA-421A-4A69-B773-3BDA6625B28C}">
  <ds:schemaRefs>
    <ds:schemaRef ds:uri="http://schemas.microsoft.com/office/2006/metadata/properties"/>
    <ds:schemaRef ds:uri="7c9d0ed2-8163-4b50-bae4-466292e5dd21"/>
  </ds:schemaRefs>
</ds:datastoreItem>
</file>

<file path=customXml/itemProps3.xml><?xml version="1.0" encoding="utf-8"?>
<ds:datastoreItem xmlns:ds="http://schemas.openxmlformats.org/officeDocument/2006/customXml" ds:itemID="{68AECDED-39E8-4F8E-B4DD-FAD5848B0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d0ed2-8163-4b50-bae4-466292e5dd21"/>
    <ds:schemaRef ds:uri="89e88497-f78b-4448-9b45-c2fc7002c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440C5B-28A7-4EAE-8C0C-94E920EEE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INSTRUCTIONS_Information_for_IRB_Guests_v2.10_2022.10.27</vt:lpstr>
    </vt:vector>
  </TitlesOfParts>
  <Company>University of Washington</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INSTRUCTIONS_Information_for_IRB_Guests_v2.10_2022.10.27</dc:title>
  <dc:creator>sherrye</dc:creator>
  <cp:keywords>;#Guests;#IRB meeting;#</cp:keywords>
  <cp:lastModifiedBy>Jenny Maki</cp:lastModifiedBy>
  <cp:revision>2</cp:revision>
  <dcterms:created xsi:type="dcterms:W3CDTF">2026-02-21T00:12:00Z</dcterms:created>
  <dcterms:modified xsi:type="dcterms:W3CDTF">2026-02-21T00:12:00Z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0x010100E676F1B460A357498EF72598D9D0FE2A</vt:lpwstr>
  </property>
  <property fmtid="{D5CDD505-2E9C-101B-9397-08002B2CF9AE}" pid="3" name="DLCPolicyLabelValue">
    <vt:lpwstr>{Main Topic(s)}: {Sub Topic(s)} 
Version: 1.0</vt:lpwstr>
  </property>
  <property fmtid="{D5CDD505-2E9C-101B-9397-08002B2CF9AE}" pid="4" name="DLCPolicyLabelClientValue">
    <vt:lpwstr>{Main Topic(s)}: {Sub Topic(s)} 
Version: {_UIVersionString}</vt:lpwstr>
  </property>
</Properties>
</file>