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644"/>
        <w:gridCol w:w="5436"/>
      </w:tblGrid>
      <w:tr w:rsidR="002F76A0" w:rsidRPr="00F4737B" w14:paraId="737D2077" w14:textId="77777777" w:rsidTr="00580FE3">
        <w:tc>
          <w:tcPr>
            <w:tcW w:w="4644" w:type="dxa"/>
            <w:shd w:val="clear" w:color="auto" w:fill="auto"/>
          </w:tcPr>
          <w:p w14:paraId="0E73D1F4" w14:textId="6818CF39" w:rsidR="002F76A0" w:rsidRPr="00F4737B" w:rsidRDefault="00A03DAD" w:rsidP="00580FE3">
            <w:pPr>
              <w:rPr>
                <w:rFonts w:ascii="Calibri" w:eastAsia="Calibri" w:hAnsi="Calibri" w:cs="Calibri"/>
                <w:sz w:val="22"/>
                <w:szCs w:val="22"/>
              </w:rPr>
            </w:pPr>
            <w:r w:rsidRPr="00F4737B">
              <w:rPr>
                <w:rFonts w:ascii="Calibri" w:eastAsia="Calibri" w:hAnsi="Calibri" w:cs="Calibri"/>
                <w:noProof/>
                <w:sz w:val="22"/>
                <w:szCs w:val="22"/>
              </w:rPr>
              <w:drawing>
                <wp:inline distT="0" distB="0" distL="0" distR="0" wp14:anchorId="49365544" wp14:editId="168E31CA">
                  <wp:extent cx="2743200" cy="331481"/>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stretch>
                            <a:fillRect/>
                          </a:stretch>
                        </pic:blipFill>
                        <pic:spPr>
                          <a:xfrm>
                            <a:off x="0" y="0"/>
                            <a:ext cx="2743200" cy="331470"/>
                          </a:xfrm>
                          <a:prstGeom prst="rect">
                            <a:avLst/>
                          </a:prstGeom>
                        </pic:spPr>
                      </pic:pic>
                    </a:graphicData>
                  </a:graphic>
                </wp:inline>
              </w:drawing>
            </w:r>
          </w:p>
        </w:tc>
        <w:tc>
          <w:tcPr>
            <w:tcW w:w="5436" w:type="dxa"/>
            <w:shd w:val="clear" w:color="auto" w:fill="auto"/>
            <w:vAlign w:val="center"/>
          </w:tcPr>
          <w:p w14:paraId="74FEC05A" w14:textId="77777777" w:rsidR="00F4737B" w:rsidRDefault="002F76A0" w:rsidP="00F4737B">
            <w:pPr>
              <w:jc w:val="right"/>
              <w:rPr>
                <w:rFonts w:ascii="Calibri" w:eastAsia="Calibri" w:hAnsi="Calibri" w:cs="Calibri"/>
                <w:b/>
                <w:color w:val="404040"/>
                <w:sz w:val="28"/>
                <w:szCs w:val="28"/>
              </w:rPr>
            </w:pPr>
            <w:r w:rsidRPr="00F4737B">
              <w:rPr>
                <w:rFonts w:ascii="Calibri" w:eastAsia="Calibri" w:hAnsi="Calibri" w:cs="Calibri"/>
                <w:b/>
                <w:color w:val="404040"/>
                <w:sz w:val="28"/>
                <w:szCs w:val="28"/>
              </w:rPr>
              <w:t xml:space="preserve">GUIDANCE Involvement of </w:t>
            </w:r>
          </w:p>
          <w:p w14:paraId="17A6C26A" w14:textId="7FB2449A" w:rsidR="002F76A0" w:rsidRPr="00F4737B" w:rsidRDefault="002F76A0" w:rsidP="00F4737B">
            <w:pPr>
              <w:jc w:val="right"/>
              <w:rPr>
                <w:rFonts w:ascii="Calibri" w:eastAsia="Calibri" w:hAnsi="Calibri" w:cs="Calibri"/>
                <w:b/>
                <w:color w:val="404040"/>
                <w:sz w:val="22"/>
                <w:szCs w:val="22"/>
              </w:rPr>
            </w:pPr>
            <w:r w:rsidRPr="00F4737B">
              <w:rPr>
                <w:rFonts w:ascii="Calibri" w:eastAsia="Calibri" w:hAnsi="Calibri" w:cs="Calibri"/>
                <w:b/>
                <w:color w:val="404040"/>
                <w:sz w:val="28"/>
                <w:szCs w:val="28"/>
              </w:rPr>
              <w:t>Children in Research</w:t>
            </w:r>
          </w:p>
        </w:tc>
      </w:tr>
    </w:tbl>
    <w:p w14:paraId="22536BC5" w14:textId="77777777" w:rsidR="002F76A0" w:rsidRPr="00F4737B" w:rsidRDefault="002F76A0" w:rsidP="002F76A0">
      <w:pPr>
        <w:shd w:val="clear" w:color="auto" w:fill="33006F"/>
        <w:tabs>
          <w:tab w:val="right" w:pos="10080"/>
        </w:tabs>
        <w:rPr>
          <w:rFonts w:ascii="Calibri" w:hAnsi="Calibri" w:cs="Calibri"/>
          <w:b/>
          <w:sz w:val="22"/>
          <w:szCs w:val="22"/>
        </w:rPr>
      </w:pPr>
    </w:p>
    <w:p w14:paraId="7A44C595" w14:textId="77777777" w:rsidR="0023499F" w:rsidRPr="00F4737B" w:rsidRDefault="0023499F" w:rsidP="0023499F">
      <w:pPr>
        <w:pStyle w:val="Heading1"/>
        <w:keepNext w:val="0"/>
        <w:widowControl w:val="0"/>
        <w:numPr>
          <w:ilvl w:val="0"/>
          <w:numId w:val="0"/>
        </w:numPr>
        <w:spacing w:before="0" w:after="120"/>
        <w:ind w:left="360"/>
        <w:rPr>
          <w:rFonts w:ascii="Calibri" w:hAnsi="Calibri" w:cs="Calibri"/>
          <w:sz w:val="22"/>
          <w:szCs w:val="22"/>
        </w:rPr>
      </w:pPr>
    </w:p>
    <w:p w14:paraId="755A25D3" w14:textId="10AA8F36" w:rsidR="005C0B75" w:rsidRPr="00F4737B" w:rsidRDefault="003C1245" w:rsidP="00EC2877">
      <w:pPr>
        <w:pStyle w:val="Heading1"/>
        <w:keepNext w:val="0"/>
        <w:widowControl w:val="0"/>
        <w:tabs>
          <w:tab w:val="clear" w:pos="720"/>
        </w:tabs>
        <w:spacing w:before="0" w:after="120"/>
        <w:ind w:left="360" w:hanging="360"/>
        <w:rPr>
          <w:rFonts w:ascii="Calibri" w:hAnsi="Calibri" w:cs="Calibri"/>
          <w:sz w:val="22"/>
          <w:szCs w:val="22"/>
        </w:rPr>
      </w:pPr>
      <w:r w:rsidRPr="00F4737B">
        <w:rPr>
          <w:rFonts w:ascii="Calibri" w:hAnsi="Calibri" w:cs="Calibri"/>
          <w:sz w:val="22"/>
          <w:szCs w:val="22"/>
        </w:rPr>
        <w:t>Purpose</w:t>
      </w:r>
    </w:p>
    <w:p w14:paraId="1E6A17E0" w14:textId="77777777" w:rsidR="003C1245" w:rsidRPr="00F4737B" w:rsidRDefault="003C1245" w:rsidP="000F2B6E">
      <w:pPr>
        <w:pStyle w:val="Heading2"/>
        <w:keepNext w:val="0"/>
        <w:widowControl w:val="0"/>
        <w:ind w:left="900" w:hanging="450"/>
        <w:rPr>
          <w:rFonts w:ascii="Calibri" w:hAnsi="Calibri" w:cs="Calibri"/>
          <w:sz w:val="22"/>
          <w:szCs w:val="22"/>
        </w:rPr>
      </w:pPr>
      <w:r w:rsidRPr="00F4737B">
        <w:rPr>
          <w:rFonts w:ascii="Calibri" w:hAnsi="Calibri" w:cs="Calibri"/>
          <w:sz w:val="22"/>
          <w:szCs w:val="22"/>
        </w:rPr>
        <w:t xml:space="preserve">To assist University of Washington (UW) Institutional Review Board (IRB) members and UW Human Subjects Division (HSD) staff in </w:t>
      </w:r>
      <w:r w:rsidR="009A04A8" w:rsidRPr="00F4737B">
        <w:rPr>
          <w:rFonts w:ascii="Calibri" w:hAnsi="Calibri" w:cs="Calibri"/>
          <w:sz w:val="22"/>
          <w:szCs w:val="22"/>
        </w:rPr>
        <w:t xml:space="preserve">applying </w:t>
      </w:r>
      <w:r w:rsidRPr="00F4737B">
        <w:rPr>
          <w:rFonts w:ascii="Calibri" w:hAnsi="Calibri" w:cs="Calibri"/>
          <w:sz w:val="22"/>
          <w:szCs w:val="22"/>
        </w:rPr>
        <w:t>the federal</w:t>
      </w:r>
      <w:r w:rsidR="00062C37" w:rsidRPr="00F4737B">
        <w:rPr>
          <w:rFonts w:ascii="Calibri" w:hAnsi="Calibri" w:cs="Calibri"/>
          <w:sz w:val="22"/>
          <w:szCs w:val="22"/>
        </w:rPr>
        <w:t xml:space="preserve"> and state</w:t>
      </w:r>
      <w:r w:rsidRPr="00F4737B">
        <w:rPr>
          <w:rFonts w:ascii="Calibri" w:hAnsi="Calibri" w:cs="Calibri"/>
          <w:sz w:val="22"/>
          <w:szCs w:val="22"/>
        </w:rPr>
        <w:t xml:space="preserve"> regulations</w:t>
      </w:r>
      <w:r w:rsidR="00062C37" w:rsidRPr="00F4737B">
        <w:rPr>
          <w:rFonts w:ascii="Calibri" w:hAnsi="Calibri" w:cs="Calibri"/>
          <w:sz w:val="22"/>
          <w:szCs w:val="22"/>
        </w:rPr>
        <w:t>, and institutional policies</w:t>
      </w:r>
      <w:r w:rsidRPr="00F4737B">
        <w:rPr>
          <w:rFonts w:ascii="Calibri" w:hAnsi="Calibri" w:cs="Calibri"/>
          <w:sz w:val="22"/>
          <w:szCs w:val="22"/>
        </w:rPr>
        <w:t xml:space="preserve"> pertaining to the involvement of children in research</w:t>
      </w:r>
      <w:r w:rsidR="00062C37" w:rsidRPr="00F4737B">
        <w:rPr>
          <w:rFonts w:ascii="Calibri" w:hAnsi="Calibri" w:cs="Calibri"/>
          <w:sz w:val="22"/>
          <w:szCs w:val="22"/>
        </w:rPr>
        <w:t>, regardless of funding source</w:t>
      </w:r>
      <w:r w:rsidRPr="00F4737B">
        <w:rPr>
          <w:rFonts w:ascii="Calibri" w:hAnsi="Calibri" w:cs="Calibri"/>
          <w:sz w:val="22"/>
          <w:szCs w:val="22"/>
        </w:rPr>
        <w:t>.</w:t>
      </w:r>
    </w:p>
    <w:p w14:paraId="59F680F4" w14:textId="77777777" w:rsidR="0023499F" w:rsidRPr="00F4737B" w:rsidRDefault="0023499F" w:rsidP="0023499F">
      <w:pPr>
        <w:pStyle w:val="Heading2"/>
        <w:keepNext w:val="0"/>
        <w:widowControl w:val="0"/>
        <w:numPr>
          <w:ilvl w:val="0"/>
          <w:numId w:val="0"/>
        </w:numPr>
        <w:ind w:left="900"/>
        <w:rPr>
          <w:rFonts w:ascii="Calibri" w:hAnsi="Calibri" w:cs="Calibri"/>
          <w:sz w:val="22"/>
          <w:szCs w:val="22"/>
        </w:rPr>
      </w:pPr>
    </w:p>
    <w:p w14:paraId="6722A88A" w14:textId="77777777" w:rsidR="005C0B75" w:rsidRPr="00F4737B" w:rsidRDefault="003C1245" w:rsidP="00EC2877">
      <w:pPr>
        <w:pStyle w:val="Heading1"/>
        <w:keepNext w:val="0"/>
        <w:widowControl w:val="0"/>
        <w:tabs>
          <w:tab w:val="clear" w:pos="720"/>
          <w:tab w:val="num" w:pos="360"/>
        </w:tabs>
        <w:spacing w:before="0" w:after="120"/>
        <w:rPr>
          <w:rFonts w:ascii="Calibri" w:hAnsi="Calibri" w:cs="Calibri"/>
          <w:sz w:val="22"/>
          <w:szCs w:val="22"/>
        </w:rPr>
      </w:pPr>
      <w:r w:rsidRPr="00F4737B">
        <w:rPr>
          <w:rFonts w:ascii="Calibri" w:hAnsi="Calibri" w:cs="Calibri"/>
          <w:sz w:val="22"/>
          <w:szCs w:val="22"/>
        </w:rPr>
        <w:t>Special requirements for the inclusion of children in research</w:t>
      </w:r>
    </w:p>
    <w:p w14:paraId="37A8B0DE" w14:textId="72D5CA30" w:rsidR="003E0543" w:rsidRPr="00F4737B" w:rsidRDefault="00A2490E" w:rsidP="00EC2877">
      <w:pPr>
        <w:pStyle w:val="Heading2"/>
        <w:keepNext w:val="0"/>
        <w:widowControl w:val="0"/>
        <w:tabs>
          <w:tab w:val="clear" w:pos="720"/>
        </w:tabs>
        <w:spacing w:after="120"/>
        <w:ind w:left="900" w:hanging="450"/>
        <w:rPr>
          <w:rFonts w:ascii="Calibri" w:hAnsi="Calibri" w:cs="Calibri"/>
          <w:sz w:val="22"/>
          <w:szCs w:val="22"/>
        </w:rPr>
      </w:pPr>
      <w:r w:rsidRPr="00F4737B">
        <w:rPr>
          <w:rFonts w:ascii="Calibri" w:hAnsi="Calibri" w:cs="Calibri"/>
          <w:b/>
          <w:bCs/>
          <w:sz w:val="22"/>
          <w:szCs w:val="22"/>
        </w:rPr>
        <w:t>Determination by the IRB</w:t>
      </w:r>
      <w:r w:rsidR="009A04A8" w:rsidRPr="00F4737B">
        <w:rPr>
          <w:rFonts w:ascii="Calibri" w:hAnsi="Calibri" w:cs="Calibri"/>
          <w:b/>
          <w:bCs/>
          <w:sz w:val="22"/>
          <w:szCs w:val="22"/>
        </w:rPr>
        <w:t xml:space="preserve"> of</w:t>
      </w:r>
      <w:r w:rsidR="00062C37" w:rsidRPr="00F4737B">
        <w:rPr>
          <w:rFonts w:ascii="Calibri" w:hAnsi="Calibri" w:cs="Calibri"/>
          <w:b/>
          <w:bCs/>
          <w:sz w:val="22"/>
          <w:szCs w:val="22"/>
        </w:rPr>
        <w:t xml:space="preserve"> </w:t>
      </w:r>
      <w:r w:rsidR="003E0543" w:rsidRPr="00F4737B">
        <w:rPr>
          <w:rFonts w:ascii="Calibri" w:hAnsi="Calibri" w:cs="Calibri"/>
          <w:b/>
          <w:bCs/>
          <w:sz w:val="22"/>
          <w:szCs w:val="22"/>
        </w:rPr>
        <w:t>the level of risk for children</w:t>
      </w:r>
      <w:r w:rsidR="00062C37" w:rsidRPr="00F4737B">
        <w:rPr>
          <w:rFonts w:ascii="Calibri" w:hAnsi="Calibri" w:cs="Calibri"/>
          <w:b/>
          <w:bCs/>
          <w:sz w:val="22"/>
          <w:szCs w:val="22"/>
        </w:rPr>
        <w:t>.</w:t>
      </w:r>
      <w:r w:rsidR="00062C37" w:rsidRPr="00F4737B">
        <w:rPr>
          <w:rFonts w:ascii="Calibri" w:hAnsi="Calibri" w:cs="Calibri"/>
          <w:i/>
          <w:sz w:val="22"/>
          <w:szCs w:val="22"/>
        </w:rPr>
        <w:t xml:space="preserve"> </w:t>
      </w:r>
      <w:r w:rsidR="000F2B6E" w:rsidRPr="00F4737B">
        <w:rPr>
          <w:rFonts w:ascii="Calibri" w:hAnsi="Calibri" w:cs="Calibri"/>
          <w:iCs w:val="0"/>
          <w:sz w:val="22"/>
          <w:szCs w:val="22"/>
        </w:rPr>
        <w:t>R</w:t>
      </w:r>
      <w:r w:rsidR="00062C37" w:rsidRPr="00F4737B">
        <w:rPr>
          <w:rFonts w:ascii="Calibri" w:hAnsi="Calibri" w:cs="Calibri"/>
          <w:iCs w:val="0"/>
          <w:sz w:val="22"/>
          <w:szCs w:val="22"/>
        </w:rPr>
        <w:t xml:space="preserve">efer to the </w:t>
      </w:r>
      <w:hyperlink r:id="rId13" w:history="1">
        <w:r w:rsidR="00F93C8C" w:rsidRPr="00F4737B">
          <w:rPr>
            <w:rStyle w:val="Hyperlink"/>
            <w:rFonts w:ascii="Calibri" w:hAnsi="Calibri" w:cs="Calibri"/>
            <w:iCs w:val="0"/>
            <w:color w:val="0070C0"/>
            <w:sz w:val="22"/>
            <w:szCs w:val="22"/>
            <w:u w:val="none"/>
          </w:rPr>
          <w:t>WORKSHEET Children</w:t>
        </w:r>
      </w:hyperlink>
      <w:r w:rsidR="00F93C8C" w:rsidRPr="00F4737B">
        <w:rPr>
          <w:rFonts w:ascii="Calibri" w:hAnsi="Calibri" w:cs="Calibri"/>
          <w:iCs w:val="0"/>
          <w:color w:val="0070C0"/>
          <w:sz w:val="22"/>
          <w:szCs w:val="22"/>
        </w:rPr>
        <w:t xml:space="preserve"> </w:t>
      </w:r>
      <w:r w:rsidR="00F93C8C" w:rsidRPr="00F4737B">
        <w:rPr>
          <w:rFonts w:ascii="Calibri" w:hAnsi="Calibri" w:cs="Calibri"/>
          <w:iCs w:val="0"/>
          <w:sz w:val="22"/>
          <w:szCs w:val="22"/>
        </w:rPr>
        <w:t>which</w:t>
      </w:r>
      <w:r w:rsidR="00F93C8C" w:rsidRPr="00F4737B">
        <w:rPr>
          <w:rFonts w:ascii="Calibri" w:hAnsi="Calibri" w:cs="Calibri"/>
          <w:iCs w:val="0"/>
          <w:color w:val="0070C0"/>
          <w:sz w:val="22"/>
          <w:szCs w:val="22"/>
        </w:rPr>
        <w:t xml:space="preserve"> </w:t>
      </w:r>
      <w:r w:rsidR="00F93C8C" w:rsidRPr="00F4737B">
        <w:rPr>
          <w:rFonts w:ascii="Calibri" w:hAnsi="Calibri" w:cs="Calibri"/>
          <w:iCs w:val="0"/>
          <w:sz w:val="22"/>
          <w:szCs w:val="22"/>
        </w:rPr>
        <w:t xml:space="preserve">is used as guidance to facilitate the review of research involving children. Regulatory decisions are documented in the </w:t>
      </w:r>
      <w:r w:rsidR="00F93C8C" w:rsidRPr="00F4737B">
        <w:rPr>
          <w:rFonts w:ascii="Calibri" w:hAnsi="Calibri" w:cs="Calibri"/>
          <w:b/>
          <w:bCs/>
          <w:iCs w:val="0"/>
          <w:sz w:val="22"/>
          <w:szCs w:val="22"/>
        </w:rPr>
        <w:t xml:space="preserve">CHECKLIST </w:t>
      </w:r>
      <w:r w:rsidR="00165375" w:rsidRPr="00F4737B">
        <w:rPr>
          <w:rFonts w:ascii="Calibri" w:hAnsi="Calibri" w:cs="Calibri"/>
          <w:b/>
          <w:bCs/>
          <w:iCs w:val="0"/>
          <w:sz w:val="22"/>
          <w:szCs w:val="22"/>
        </w:rPr>
        <w:t>Regulatory</w:t>
      </w:r>
      <w:r w:rsidR="00F93C8C" w:rsidRPr="00F4737B">
        <w:rPr>
          <w:rFonts w:ascii="Calibri" w:hAnsi="Calibri" w:cs="Calibri"/>
          <w:iCs w:val="0"/>
          <w:sz w:val="22"/>
          <w:szCs w:val="22"/>
        </w:rPr>
        <w:t>.</w:t>
      </w:r>
    </w:p>
    <w:p w14:paraId="5D95FC5A" w14:textId="47A394B2" w:rsidR="003E0543" w:rsidRPr="00F4737B" w:rsidRDefault="00C56897" w:rsidP="000F2B6E">
      <w:pPr>
        <w:pStyle w:val="Heading3"/>
        <w:keepNext w:val="0"/>
        <w:widowControl w:val="0"/>
        <w:numPr>
          <w:ilvl w:val="0"/>
          <w:numId w:val="0"/>
        </w:numPr>
        <w:spacing w:after="120"/>
        <w:ind w:left="900"/>
        <w:rPr>
          <w:rFonts w:ascii="Calibri" w:hAnsi="Calibri" w:cs="Calibri"/>
          <w:sz w:val="22"/>
          <w:szCs w:val="22"/>
        </w:rPr>
      </w:pPr>
      <w:r w:rsidRPr="00F4737B">
        <w:rPr>
          <w:rFonts w:ascii="Calibri" w:hAnsi="Calibri" w:cs="Calibri"/>
          <w:sz w:val="22"/>
          <w:szCs w:val="22"/>
        </w:rPr>
        <w:t xml:space="preserve">The </w:t>
      </w:r>
      <w:r w:rsidR="003E0543" w:rsidRPr="00F4737B">
        <w:rPr>
          <w:rFonts w:ascii="Calibri" w:hAnsi="Calibri" w:cs="Calibri"/>
          <w:sz w:val="22"/>
          <w:szCs w:val="22"/>
        </w:rPr>
        <w:t xml:space="preserve">IRB </w:t>
      </w:r>
      <w:r w:rsidR="00966A6A" w:rsidRPr="00F4737B">
        <w:rPr>
          <w:rFonts w:ascii="Calibri" w:hAnsi="Calibri" w:cs="Calibri"/>
          <w:sz w:val="22"/>
          <w:szCs w:val="22"/>
        </w:rPr>
        <w:t>must determine</w:t>
      </w:r>
      <w:r w:rsidR="003E0543" w:rsidRPr="00F4737B">
        <w:rPr>
          <w:rFonts w:ascii="Calibri" w:hAnsi="Calibri" w:cs="Calibri"/>
          <w:sz w:val="22"/>
          <w:szCs w:val="22"/>
        </w:rPr>
        <w:t xml:space="preserve"> the level of risk, the potential for direct benefits to the </w:t>
      </w:r>
      <w:r w:rsidR="00966A6A" w:rsidRPr="00F4737B">
        <w:rPr>
          <w:rFonts w:ascii="Calibri" w:hAnsi="Calibri" w:cs="Calibri"/>
          <w:sz w:val="22"/>
          <w:szCs w:val="22"/>
        </w:rPr>
        <w:t>children</w:t>
      </w:r>
      <w:r w:rsidR="003E0543" w:rsidRPr="00F4737B">
        <w:rPr>
          <w:rFonts w:ascii="Calibri" w:hAnsi="Calibri" w:cs="Calibri"/>
          <w:sz w:val="22"/>
          <w:szCs w:val="22"/>
        </w:rPr>
        <w:t>, and other specified features of the research</w:t>
      </w:r>
      <w:r w:rsidR="00966A6A" w:rsidRPr="00F4737B">
        <w:rPr>
          <w:rFonts w:ascii="Calibri" w:hAnsi="Calibri" w:cs="Calibri"/>
          <w:sz w:val="22"/>
          <w:szCs w:val="22"/>
        </w:rPr>
        <w:t xml:space="preserve"> in order to specify the category of research</w:t>
      </w:r>
      <w:r w:rsidR="003E0543" w:rsidRPr="00F4737B">
        <w:rPr>
          <w:rFonts w:ascii="Calibri" w:hAnsi="Calibri" w:cs="Calibri"/>
          <w:sz w:val="22"/>
          <w:szCs w:val="22"/>
        </w:rPr>
        <w:t xml:space="preserve"> under which the IRB can approve</w:t>
      </w:r>
      <w:r w:rsidR="00966A6A" w:rsidRPr="00F4737B">
        <w:rPr>
          <w:rFonts w:ascii="Calibri" w:hAnsi="Calibri" w:cs="Calibri"/>
          <w:sz w:val="22"/>
          <w:szCs w:val="22"/>
        </w:rPr>
        <w:t xml:space="preserve"> the involvement of </w:t>
      </w:r>
      <w:r w:rsidR="003E0543" w:rsidRPr="00F4737B">
        <w:rPr>
          <w:rFonts w:ascii="Calibri" w:hAnsi="Calibri" w:cs="Calibri"/>
          <w:sz w:val="22"/>
          <w:szCs w:val="22"/>
        </w:rPr>
        <w:t>children.</w:t>
      </w:r>
    </w:p>
    <w:p w14:paraId="5DFF0261" w14:textId="77777777" w:rsidR="003E0543" w:rsidRPr="00F4737B" w:rsidRDefault="00412D9B" w:rsidP="000F2B6E">
      <w:pPr>
        <w:pStyle w:val="ListParagraph"/>
        <w:widowControl w:val="0"/>
        <w:numPr>
          <w:ilvl w:val="2"/>
          <w:numId w:val="16"/>
        </w:numPr>
        <w:tabs>
          <w:tab w:val="left" w:pos="220"/>
          <w:tab w:val="left" w:pos="720"/>
        </w:tabs>
        <w:autoSpaceDE w:val="0"/>
        <w:autoSpaceDN w:val="0"/>
        <w:adjustRightInd w:val="0"/>
        <w:spacing w:after="140"/>
        <w:ind w:left="1530" w:right="140"/>
        <w:rPr>
          <w:rFonts w:cs="Calibri"/>
          <w:sz w:val="22"/>
          <w:szCs w:val="22"/>
        </w:rPr>
      </w:pPr>
      <w:r w:rsidRPr="00F4737B">
        <w:rPr>
          <w:rFonts w:cs="Calibri"/>
          <w:b/>
          <w:sz w:val="22"/>
          <w:szCs w:val="22"/>
        </w:rPr>
        <w:t>Category 404:</w:t>
      </w:r>
      <w:r w:rsidRPr="00F4737B">
        <w:rPr>
          <w:rFonts w:cs="Calibri"/>
          <w:bCs/>
          <w:sz w:val="22"/>
          <w:szCs w:val="22"/>
        </w:rPr>
        <w:t xml:space="preserve"> </w:t>
      </w:r>
      <w:r w:rsidR="003E0543" w:rsidRPr="00F4737B">
        <w:rPr>
          <w:rFonts w:cs="Calibri"/>
          <w:bCs/>
          <w:sz w:val="22"/>
          <w:szCs w:val="22"/>
        </w:rPr>
        <w:t>Research not invo</w:t>
      </w:r>
      <w:r w:rsidR="00C56897" w:rsidRPr="00F4737B">
        <w:rPr>
          <w:rFonts w:cs="Calibri"/>
          <w:bCs/>
          <w:sz w:val="22"/>
          <w:szCs w:val="22"/>
        </w:rPr>
        <w:t>lving greater than minimal risk (§46.404/§50.51)</w:t>
      </w:r>
    </w:p>
    <w:p w14:paraId="1B0B1C7B" w14:textId="77777777" w:rsidR="003E0543" w:rsidRPr="00F4737B" w:rsidRDefault="00412D9B" w:rsidP="000F2B6E">
      <w:pPr>
        <w:pStyle w:val="ListParagraph"/>
        <w:widowControl w:val="0"/>
        <w:numPr>
          <w:ilvl w:val="2"/>
          <w:numId w:val="16"/>
        </w:numPr>
        <w:tabs>
          <w:tab w:val="left" w:pos="220"/>
          <w:tab w:val="left" w:pos="720"/>
        </w:tabs>
        <w:autoSpaceDE w:val="0"/>
        <w:autoSpaceDN w:val="0"/>
        <w:adjustRightInd w:val="0"/>
        <w:spacing w:after="140"/>
        <w:ind w:left="1530" w:right="140"/>
        <w:rPr>
          <w:rFonts w:cs="Calibri"/>
          <w:sz w:val="22"/>
          <w:szCs w:val="22"/>
        </w:rPr>
      </w:pPr>
      <w:r w:rsidRPr="00F4737B">
        <w:rPr>
          <w:rFonts w:cs="Calibri"/>
          <w:b/>
          <w:sz w:val="22"/>
          <w:szCs w:val="22"/>
        </w:rPr>
        <w:t>Category 405:</w:t>
      </w:r>
      <w:r w:rsidRPr="00F4737B">
        <w:rPr>
          <w:rFonts w:cs="Calibri"/>
          <w:bCs/>
          <w:sz w:val="22"/>
          <w:szCs w:val="22"/>
        </w:rPr>
        <w:t xml:space="preserve"> </w:t>
      </w:r>
      <w:r w:rsidR="003E0543" w:rsidRPr="00F4737B">
        <w:rPr>
          <w:rFonts w:cs="Calibri"/>
          <w:bCs/>
          <w:sz w:val="22"/>
          <w:szCs w:val="22"/>
        </w:rPr>
        <w:t>Research involving greater than minimal risk but presenting the prospect of direct ben</w:t>
      </w:r>
      <w:r w:rsidR="00260961" w:rsidRPr="00F4737B">
        <w:rPr>
          <w:rFonts w:cs="Calibri"/>
          <w:bCs/>
          <w:sz w:val="22"/>
          <w:szCs w:val="22"/>
        </w:rPr>
        <w:t>efit to the individual subjects (§46.405/§50.52)</w:t>
      </w:r>
    </w:p>
    <w:p w14:paraId="14505AFA" w14:textId="77777777" w:rsidR="003E0543" w:rsidRPr="00F4737B" w:rsidRDefault="00412D9B" w:rsidP="000F2B6E">
      <w:pPr>
        <w:pStyle w:val="ListParagraph"/>
        <w:widowControl w:val="0"/>
        <w:numPr>
          <w:ilvl w:val="2"/>
          <w:numId w:val="16"/>
        </w:numPr>
        <w:tabs>
          <w:tab w:val="left" w:pos="220"/>
          <w:tab w:val="left" w:pos="720"/>
        </w:tabs>
        <w:autoSpaceDE w:val="0"/>
        <w:autoSpaceDN w:val="0"/>
        <w:adjustRightInd w:val="0"/>
        <w:spacing w:after="140"/>
        <w:ind w:left="1530" w:right="140"/>
        <w:rPr>
          <w:rFonts w:cs="Calibri"/>
          <w:sz w:val="22"/>
          <w:szCs w:val="22"/>
        </w:rPr>
      </w:pPr>
      <w:r w:rsidRPr="00F4737B">
        <w:rPr>
          <w:rFonts w:cs="Calibri"/>
          <w:b/>
          <w:sz w:val="22"/>
          <w:szCs w:val="22"/>
        </w:rPr>
        <w:t xml:space="preserve">Category 406: </w:t>
      </w:r>
      <w:r w:rsidR="003E0543" w:rsidRPr="00F4737B">
        <w:rPr>
          <w:rFonts w:cs="Calibri"/>
          <w:bCs/>
          <w:sz w:val="22"/>
          <w:szCs w:val="22"/>
        </w:rPr>
        <w:t xml:space="preserve">Research involving greater than minimal risk and no prospect of direct benefit to individual subjects, but likely to yield generalizable knowledge about the </w:t>
      </w:r>
      <w:r w:rsidR="00260961" w:rsidRPr="00F4737B">
        <w:rPr>
          <w:rFonts w:cs="Calibri"/>
          <w:bCs/>
          <w:sz w:val="22"/>
          <w:szCs w:val="22"/>
        </w:rPr>
        <w:t>subject's disorder or condition (§46.406/§50.53)</w:t>
      </w:r>
    </w:p>
    <w:p w14:paraId="5B2A8395" w14:textId="77777777" w:rsidR="000F2B6E" w:rsidRPr="00F4737B" w:rsidRDefault="003E0543" w:rsidP="000F2B6E">
      <w:pPr>
        <w:pStyle w:val="Heading2"/>
        <w:keepNext w:val="0"/>
        <w:widowControl w:val="0"/>
        <w:tabs>
          <w:tab w:val="clear" w:pos="720"/>
        </w:tabs>
        <w:spacing w:after="120"/>
        <w:ind w:left="900" w:hanging="450"/>
        <w:rPr>
          <w:rFonts w:ascii="Calibri" w:hAnsi="Calibri" w:cs="Calibri"/>
          <w:sz w:val="22"/>
          <w:szCs w:val="22"/>
        </w:rPr>
      </w:pPr>
      <w:r w:rsidRPr="00F4737B">
        <w:rPr>
          <w:rFonts w:ascii="Calibri" w:hAnsi="Calibri" w:cs="Calibri"/>
          <w:b/>
          <w:sz w:val="22"/>
          <w:szCs w:val="22"/>
        </w:rPr>
        <w:t xml:space="preserve">Review by the </w:t>
      </w:r>
      <w:r w:rsidR="00FB4CD5" w:rsidRPr="00F4737B">
        <w:rPr>
          <w:rFonts w:ascii="Calibri" w:hAnsi="Calibri" w:cs="Calibri"/>
          <w:b/>
          <w:sz w:val="22"/>
          <w:szCs w:val="22"/>
        </w:rPr>
        <w:t xml:space="preserve">HHS </w:t>
      </w:r>
      <w:r w:rsidRPr="00F4737B">
        <w:rPr>
          <w:rFonts w:ascii="Calibri" w:hAnsi="Calibri" w:cs="Calibri"/>
          <w:b/>
          <w:sz w:val="22"/>
          <w:szCs w:val="22"/>
        </w:rPr>
        <w:t>Secretary</w:t>
      </w:r>
      <w:r w:rsidR="00FB4CD5" w:rsidRPr="00F4737B">
        <w:rPr>
          <w:rFonts w:ascii="Calibri" w:hAnsi="Calibri" w:cs="Calibri"/>
          <w:sz w:val="22"/>
          <w:szCs w:val="22"/>
        </w:rPr>
        <w:t xml:space="preserve"> </w:t>
      </w:r>
      <w:r w:rsidR="00FB4CD5" w:rsidRPr="00F4737B">
        <w:rPr>
          <w:rFonts w:ascii="Calibri" w:hAnsi="Calibri" w:cs="Calibri"/>
          <w:b/>
          <w:bCs/>
          <w:sz w:val="22"/>
          <w:szCs w:val="22"/>
        </w:rPr>
        <w:t>or the Commissioner of Food and Drugs (if FDA regulated)</w:t>
      </w:r>
      <w:r w:rsidRPr="00F4737B">
        <w:rPr>
          <w:rFonts w:ascii="Calibri" w:hAnsi="Calibri" w:cs="Calibri"/>
          <w:b/>
          <w:bCs/>
          <w:sz w:val="22"/>
          <w:szCs w:val="22"/>
        </w:rPr>
        <w:t xml:space="preserve"> for research that an IRB finds not approvable under any of the three </w:t>
      </w:r>
      <w:r w:rsidR="009A04A8" w:rsidRPr="00F4737B">
        <w:rPr>
          <w:rFonts w:ascii="Calibri" w:hAnsi="Calibri" w:cs="Calibri"/>
          <w:b/>
          <w:bCs/>
          <w:sz w:val="22"/>
          <w:szCs w:val="22"/>
        </w:rPr>
        <w:t>level</w:t>
      </w:r>
      <w:r w:rsidR="00637CF9" w:rsidRPr="00F4737B">
        <w:rPr>
          <w:rFonts w:ascii="Calibri" w:hAnsi="Calibri" w:cs="Calibri"/>
          <w:b/>
          <w:bCs/>
          <w:sz w:val="22"/>
          <w:szCs w:val="22"/>
        </w:rPr>
        <w:t>s</w:t>
      </w:r>
      <w:r w:rsidR="009A04A8" w:rsidRPr="00F4737B">
        <w:rPr>
          <w:rFonts w:ascii="Calibri" w:hAnsi="Calibri" w:cs="Calibri"/>
          <w:b/>
          <w:bCs/>
          <w:sz w:val="22"/>
          <w:szCs w:val="22"/>
        </w:rPr>
        <w:t xml:space="preserve"> of risk </w:t>
      </w:r>
      <w:r w:rsidRPr="00F4737B">
        <w:rPr>
          <w:rFonts w:ascii="Calibri" w:hAnsi="Calibri" w:cs="Calibri"/>
          <w:b/>
          <w:bCs/>
          <w:sz w:val="22"/>
          <w:szCs w:val="22"/>
        </w:rPr>
        <w:t>categories</w:t>
      </w:r>
      <w:r w:rsidR="000F2B6E" w:rsidRPr="00F4737B">
        <w:rPr>
          <w:rFonts w:ascii="Calibri" w:hAnsi="Calibri" w:cs="Calibri"/>
          <w:b/>
          <w:bCs/>
          <w:sz w:val="22"/>
          <w:szCs w:val="22"/>
        </w:rPr>
        <w:t>.</w:t>
      </w:r>
      <w:r w:rsidR="000F2B6E" w:rsidRPr="00F4737B">
        <w:rPr>
          <w:rFonts w:ascii="Calibri" w:hAnsi="Calibri" w:cs="Calibri"/>
          <w:sz w:val="22"/>
          <w:szCs w:val="22"/>
        </w:rPr>
        <w:t xml:space="preserve"> </w:t>
      </w:r>
    </w:p>
    <w:p w14:paraId="1332E5B6" w14:textId="6640B346" w:rsidR="000F2B6E" w:rsidRPr="00F4737B" w:rsidRDefault="000F2B6E" w:rsidP="000F2B6E">
      <w:pPr>
        <w:pStyle w:val="Heading2"/>
        <w:keepNext w:val="0"/>
        <w:widowControl w:val="0"/>
        <w:numPr>
          <w:ilvl w:val="0"/>
          <w:numId w:val="0"/>
        </w:numPr>
        <w:ind w:left="900"/>
        <w:rPr>
          <w:rFonts w:ascii="Calibri" w:hAnsi="Calibri" w:cs="Calibri"/>
          <w:sz w:val="22"/>
          <w:szCs w:val="22"/>
        </w:rPr>
      </w:pPr>
      <w:r w:rsidRPr="00F4737B">
        <w:rPr>
          <w:rFonts w:ascii="Calibri" w:hAnsi="Calibri" w:cs="Calibri"/>
          <w:sz w:val="22"/>
          <w:szCs w:val="22"/>
        </w:rPr>
        <w:t>If the IRB does not believe that a proposed research activity fits into any of the three categories (404, 405, 406), but that it does present a reasonable opportunity to further the understanding, prevention, or alleviation of a serious problem affecting the health or welfare of children, the IRB may forward that proposed activity to the HHS Secretary or the Commissioner of Food and Drugs (if FDA regulated) for review under conditions identified in section §46.407/§50.54 of the regulations.</w:t>
      </w:r>
    </w:p>
    <w:p w14:paraId="7266C4F4" w14:textId="77777777" w:rsidR="000F2B6E" w:rsidRPr="00F4737B" w:rsidRDefault="000F2B6E" w:rsidP="000F2B6E">
      <w:pPr>
        <w:pStyle w:val="Heading2"/>
        <w:keepNext w:val="0"/>
        <w:widowControl w:val="0"/>
        <w:numPr>
          <w:ilvl w:val="0"/>
          <w:numId w:val="0"/>
        </w:numPr>
        <w:ind w:left="1440"/>
        <w:rPr>
          <w:rFonts w:ascii="Calibri" w:hAnsi="Calibri" w:cs="Calibri"/>
          <w:sz w:val="22"/>
          <w:szCs w:val="22"/>
          <w:u w:val="single"/>
        </w:rPr>
      </w:pPr>
    </w:p>
    <w:p w14:paraId="5BAD09C2" w14:textId="2EEA91F4" w:rsidR="000F2B6E" w:rsidRPr="00F4737B" w:rsidRDefault="00A2490E" w:rsidP="000F2B6E">
      <w:pPr>
        <w:pStyle w:val="Heading2"/>
        <w:keepNext w:val="0"/>
        <w:widowControl w:val="0"/>
        <w:spacing w:after="120"/>
        <w:ind w:left="900" w:hanging="450"/>
        <w:rPr>
          <w:rFonts w:ascii="Calibri" w:hAnsi="Calibri" w:cs="Calibri"/>
          <w:sz w:val="22"/>
          <w:szCs w:val="22"/>
        </w:rPr>
      </w:pPr>
      <w:r w:rsidRPr="00F4737B">
        <w:rPr>
          <w:rFonts w:ascii="Calibri" w:hAnsi="Calibri" w:cs="Calibri"/>
          <w:b/>
          <w:bCs/>
          <w:sz w:val="22"/>
          <w:szCs w:val="22"/>
        </w:rPr>
        <w:t>Review by the IRB</w:t>
      </w:r>
      <w:r w:rsidR="003E0543" w:rsidRPr="00F4737B">
        <w:rPr>
          <w:rFonts w:ascii="Calibri" w:hAnsi="Calibri" w:cs="Calibri"/>
          <w:b/>
          <w:bCs/>
          <w:sz w:val="22"/>
          <w:szCs w:val="22"/>
        </w:rPr>
        <w:t xml:space="preserve"> of some research activities involving children that would be exempt if the research subjects were adults</w:t>
      </w:r>
      <w:r w:rsidR="000F2B6E" w:rsidRPr="00F4737B">
        <w:rPr>
          <w:rFonts w:ascii="Calibri" w:hAnsi="Calibri" w:cs="Calibri"/>
          <w:b/>
          <w:bCs/>
          <w:sz w:val="22"/>
          <w:szCs w:val="22"/>
        </w:rPr>
        <w:t xml:space="preserve">. </w:t>
      </w:r>
    </w:p>
    <w:p w14:paraId="04935D14" w14:textId="7E14FE5C" w:rsidR="003E0543" w:rsidRPr="00F4737B" w:rsidRDefault="000F2B6E" w:rsidP="000F2B6E">
      <w:pPr>
        <w:pStyle w:val="Heading2"/>
        <w:keepNext w:val="0"/>
        <w:widowControl w:val="0"/>
        <w:numPr>
          <w:ilvl w:val="0"/>
          <w:numId w:val="0"/>
        </w:numPr>
        <w:ind w:left="900"/>
        <w:rPr>
          <w:rFonts w:ascii="Calibri" w:hAnsi="Calibri" w:cs="Calibri"/>
          <w:b/>
          <w:bCs/>
          <w:sz w:val="22"/>
          <w:szCs w:val="22"/>
        </w:rPr>
      </w:pPr>
      <w:r w:rsidRPr="00F4737B">
        <w:rPr>
          <w:rFonts w:ascii="Calibri" w:hAnsi="Calibri" w:cs="Calibri"/>
          <w:sz w:val="22"/>
          <w:szCs w:val="22"/>
        </w:rPr>
        <w:t>Subpart D widens the range of research activities requiring IRB review by reducing the scope of the exemption categor</w:t>
      </w:r>
      <w:r w:rsidR="009645BF" w:rsidRPr="00F4737B">
        <w:rPr>
          <w:rFonts w:ascii="Calibri" w:hAnsi="Calibri" w:cs="Calibri"/>
          <w:sz w:val="22"/>
          <w:szCs w:val="22"/>
        </w:rPr>
        <w:t>ies</w:t>
      </w:r>
      <w:r w:rsidRPr="00F4737B">
        <w:rPr>
          <w:rFonts w:ascii="Calibri" w:hAnsi="Calibri" w:cs="Calibri"/>
          <w:sz w:val="22"/>
          <w:szCs w:val="22"/>
        </w:rPr>
        <w:t xml:space="preserve"> 45 CFR 46.10</w:t>
      </w:r>
      <w:r w:rsidR="009645BF" w:rsidRPr="00F4737B">
        <w:rPr>
          <w:rFonts w:ascii="Calibri" w:hAnsi="Calibri" w:cs="Calibri"/>
          <w:sz w:val="22"/>
          <w:szCs w:val="22"/>
        </w:rPr>
        <w:t>4</w:t>
      </w:r>
      <w:r w:rsidRPr="00F4737B">
        <w:rPr>
          <w:rFonts w:ascii="Calibri" w:hAnsi="Calibri" w:cs="Calibri"/>
          <w:sz w:val="22"/>
          <w:szCs w:val="22"/>
        </w:rPr>
        <w:t>(</w:t>
      </w:r>
      <w:r w:rsidR="009645BF" w:rsidRPr="00F4737B">
        <w:rPr>
          <w:rFonts w:ascii="Calibri" w:hAnsi="Calibri" w:cs="Calibri"/>
          <w:sz w:val="22"/>
          <w:szCs w:val="22"/>
        </w:rPr>
        <w:t>d</w:t>
      </w:r>
      <w:r w:rsidRPr="00F4737B">
        <w:rPr>
          <w:rFonts w:ascii="Calibri" w:hAnsi="Calibri" w:cs="Calibri"/>
          <w:sz w:val="22"/>
          <w:szCs w:val="22"/>
        </w:rPr>
        <w:t>)(2)</w:t>
      </w:r>
      <w:r w:rsidR="009645BF" w:rsidRPr="00F4737B">
        <w:rPr>
          <w:rFonts w:ascii="Calibri" w:hAnsi="Calibri" w:cs="Calibri"/>
          <w:sz w:val="22"/>
          <w:szCs w:val="22"/>
        </w:rPr>
        <w:t>(i)(ii)</w:t>
      </w:r>
      <w:r w:rsidRPr="00F4737B">
        <w:rPr>
          <w:rFonts w:ascii="Calibri" w:hAnsi="Calibri" w:cs="Calibri"/>
          <w:sz w:val="22"/>
          <w:szCs w:val="22"/>
        </w:rPr>
        <w:t xml:space="preserve"> regarding research activities involving education tests, survey or interview procedures, or observation of public behavior, if the subjects are children. The exemption of research activities involving survey and interview procedures is not allowed with children, nor is the observation of public behavior if the investigator will participate in the activities being observed.</w:t>
      </w:r>
      <w:r w:rsidR="009645BF" w:rsidRPr="00F4737B">
        <w:rPr>
          <w:rFonts w:ascii="Calibri" w:hAnsi="Calibri" w:cs="Calibri"/>
          <w:sz w:val="22"/>
          <w:szCs w:val="22"/>
        </w:rPr>
        <w:t xml:space="preserve"> The exemption categories at 45 CFR 46.104(d)(2)(iii) and (d)(3) may not be applied to research subject to this subpart. </w:t>
      </w:r>
    </w:p>
    <w:p w14:paraId="674387BF" w14:textId="77777777" w:rsidR="000F2B6E" w:rsidRPr="00F4737B" w:rsidRDefault="000F2B6E" w:rsidP="000F2B6E">
      <w:pPr>
        <w:pStyle w:val="Heading2"/>
        <w:keepNext w:val="0"/>
        <w:widowControl w:val="0"/>
        <w:numPr>
          <w:ilvl w:val="0"/>
          <w:numId w:val="0"/>
        </w:numPr>
        <w:ind w:left="1440"/>
        <w:rPr>
          <w:rFonts w:ascii="Calibri" w:hAnsi="Calibri" w:cs="Calibri"/>
          <w:sz w:val="22"/>
          <w:szCs w:val="22"/>
          <w:u w:val="single"/>
        </w:rPr>
      </w:pPr>
      <w:bookmarkStart w:id="0" w:name="_Hlk81891496"/>
    </w:p>
    <w:p w14:paraId="61449771" w14:textId="12085CCE" w:rsidR="000F2B6E" w:rsidRPr="00F4737B" w:rsidRDefault="00A2490E" w:rsidP="000F2B6E">
      <w:pPr>
        <w:pStyle w:val="Heading2"/>
        <w:keepNext w:val="0"/>
        <w:widowControl w:val="0"/>
        <w:spacing w:after="120"/>
        <w:ind w:left="900" w:hanging="450"/>
        <w:rPr>
          <w:rFonts w:ascii="Calibri" w:hAnsi="Calibri" w:cs="Calibri"/>
          <w:sz w:val="22"/>
          <w:szCs w:val="22"/>
        </w:rPr>
      </w:pPr>
      <w:r w:rsidRPr="00F4737B">
        <w:rPr>
          <w:rFonts w:ascii="Calibri" w:hAnsi="Calibri" w:cs="Calibri"/>
          <w:b/>
          <w:bCs/>
          <w:sz w:val="22"/>
          <w:szCs w:val="22"/>
        </w:rPr>
        <w:t xml:space="preserve">Review in terms of </w:t>
      </w:r>
      <w:r w:rsidR="003E0543" w:rsidRPr="00F4737B">
        <w:rPr>
          <w:rFonts w:ascii="Calibri" w:hAnsi="Calibri" w:cs="Calibri"/>
          <w:b/>
          <w:bCs/>
          <w:sz w:val="22"/>
          <w:szCs w:val="22"/>
        </w:rPr>
        <w:t xml:space="preserve">parental permission and child assent </w:t>
      </w:r>
      <w:r w:rsidRPr="00F4737B">
        <w:rPr>
          <w:rFonts w:ascii="Calibri" w:hAnsi="Calibri" w:cs="Calibri"/>
          <w:b/>
          <w:bCs/>
          <w:sz w:val="22"/>
          <w:szCs w:val="22"/>
        </w:rPr>
        <w:t xml:space="preserve">rather than </w:t>
      </w:r>
      <w:r w:rsidR="003E0543" w:rsidRPr="00F4737B">
        <w:rPr>
          <w:rFonts w:ascii="Calibri" w:hAnsi="Calibri" w:cs="Calibri"/>
          <w:b/>
          <w:bCs/>
          <w:sz w:val="22"/>
          <w:szCs w:val="22"/>
        </w:rPr>
        <w:t xml:space="preserve">the informed consent </w:t>
      </w:r>
      <w:r w:rsidR="009A04A8" w:rsidRPr="00F4737B">
        <w:rPr>
          <w:rFonts w:ascii="Calibri" w:hAnsi="Calibri" w:cs="Calibri"/>
          <w:b/>
          <w:bCs/>
          <w:sz w:val="22"/>
          <w:szCs w:val="22"/>
        </w:rPr>
        <w:t xml:space="preserve">process </w:t>
      </w:r>
      <w:r w:rsidR="003E0543" w:rsidRPr="00F4737B">
        <w:rPr>
          <w:rFonts w:ascii="Calibri" w:hAnsi="Calibri" w:cs="Calibri"/>
          <w:b/>
          <w:bCs/>
          <w:sz w:val="22"/>
          <w:szCs w:val="22"/>
        </w:rPr>
        <w:t>used for research involving adults</w:t>
      </w:r>
      <w:r w:rsidR="000F2B6E" w:rsidRPr="00F4737B">
        <w:rPr>
          <w:rFonts w:ascii="Calibri" w:hAnsi="Calibri" w:cs="Calibri"/>
          <w:b/>
          <w:bCs/>
          <w:sz w:val="22"/>
          <w:szCs w:val="22"/>
        </w:rPr>
        <w:t xml:space="preserve">. </w:t>
      </w:r>
    </w:p>
    <w:p w14:paraId="0A471DF7" w14:textId="790214F2" w:rsidR="003E0543" w:rsidRPr="00F4737B" w:rsidRDefault="000F2B6E" w:rsidP="000F2B6E">
      <w:pPr>
        <w:pStyle w:val="Heading2"/>
        <w:keepNext w:val="0"/>
        <w:widowControl w:val="0"/>
        <w:numPr>
          <w:ilvl w:val="0"/>
          <w:numId w:val="0"/>
        </w:numPr>
        <w:ind w:left="900"/>
        <w:rPr>
          <w:rFonts w:ascii="Calibri" w:hAnsi="Calibri" w:cs="Calibri"/>
          <w:b/>
          <w:bCs/>
          <w:sz w:val="22"/>
          <w:szCs w:val="22"/>
        </w:rPr>
      </w:pPr>
      <w:r w:rsidRPr="00F4737B">
        <w:rPr>
          <w:rFonts w:ascii="Calibri" w:hAnsi="Calibri" w:cs="Calibri"/>
          <w:sz w:val="22"/>
          <w:szCs w:val="22"/>
        </w:rPr>
        <w:t xml:space="preserve">Subpart D replaces the concept of “informed consent” with the concepts and procedures of parental permission and child assent. </w:t>
      </w:r>
      <w:r w:rsidR="009645BF" w:rsidRPr="00F4737B">
        <w:rPr>
          <w:rFonts w:ascii="Calibri" w:hAnsi="Calibri" w:cs="Calibri"/>
          <w:sz w:val="22"/>
          <w:szCs w:val="22"/>
        </w:rPr>
        <w:t xml:space="preserve">Review </w:t>
      </w:r>
      <w:r w:rsidRPr="00F4737B">
        <w:rPr>
          <w:rFonts w:ascii="Calibri" w:hAnsi="Calibri" w:cs="Calibri"/>
          <w:sz w:val="22"/>
          <w:szCs w:val="22"/>
        </w:rPr>
        <w:t xml:space="preserve">the </w:t>
      </w:r>
      <w:hyperlink r:id="rId14" w:history="1">
        <w:r w:rsidRPr="00F4737B">
          <w:rPr>
            <w:rStyle w:val="Hyperlink"/>
            <w:rFonts w:ascii="Calibri" w:hAnsi="Calibri" w:cs="Calibri"/>
            <w:color w:val="0070C0"/>
            <w:sz w:val="22"/>
            <w:szCs w:val="22"/>
          </w:rPr>
          <w:t>WORKSHEET Children</w:t>
        </w:r>
      </w:hyperlink>
      <w:r w:rsidRPr="00F4737B">
        <w:rPr>
          <w:rFonts w:ascii="Calibri" w:hAnsi="Calibri" w:cs="Calibri"/>
          <w:sz w:val="22"/>
          <w:szCs w:val="22"/>
        </w:rPr>
        <w:t xml:space="preserve"> and </w:t>
      </w:r>
      <w:hyperlink r:id="rId15" w:anchor="6" w:history="1">
        <w:r w:rsidRPr="00F4737B">
          <w:rPr>
            <w:rStyle w:val="Hyperlink"/>
            <w:rFonts w:ascii="Calibri" w:hAnsi="Calibri" w:cs="Calibri"/>
            <w:color w:val="0070C0"/>
            <w:sz w:val="22"/>
            <w:szCs w:val="22"/>
          </w:rPr>
          <w:t>GUIDANCE Consent Protected and Vulnerable Populations</w:t>
        </w:r>
      </w:hyperlink>
      <w:r w:rsidRPr="00F4737B">
        <w:rPr>
          <w:rFonts w:ascii="Calibri" w:hAnsi="Calibri" w:cs="Calibri"/>
          <w:b/>
          <w:bCs/>
          <w:color w:val="0070C0"/>
          <w:sz w:val="22"/>
          <w:szCs w:val="22"/>
        </w:rPr>
        <w:t xml:space="preserve"> </w:t>
      </w:r>
      <w:r w:rsidRPr="00F4737B">
        <w:rPr>
          <w:rFonts w:ascii="Calibri" w:hAnsi="Calibri" w:cs="Calibri"/>
          <w:sz w:val="22"/>
          <w:szCs w:val="22"/>
        </w:rPr>
        <w:t xml:space="preserve">for details about parental permission and child assent. In general, one or both parents or a guardian must be provided with the information ordinarily required for informed consent, </w:t>
      </w:r>
      <w:r w:rsidRPr="00F4737B">
        <w:rPr>
          <w:rFonts w:ascii="Calibri" w:hAnsi="Calibri" w:cs="Calibri"/>
          <w:sz w:val="22"/>
          <w:szCs w:val="22"/>
        </w:rPr>
        <w:lastRenderedPageBreak/>
        <w:t>so that they may decide whether to allow the child to participate, and children capable of assent must also express their willingness to participate. Subpart D allows for various conditions and waivers of parental permission and child assent, depending on the nature of the research activity and the maturity of the child.</w:t>
      </w:r>
    </w:p>
    <w:bookmarkEnd w:id="0"/>
    <w:p w14:paraId="1D81E065" w14:textId="77777777" w:rsidR="000F2B6E" w:rsidRPr="00F4737B" w:rsidRDefault="000F2B6E" w:rsidP="00EC2877">
      <w:pPr>
        <w:pStyle w:val="Heading2"/>
        <w:keepNext w:val="0"/>
        <w:widowControl w:val="0"/>
        <w:numPr>
          <w:ilvl w:val="0"/>
          <w:numId w:val="0"/>
        </w:numPr>
        <w:ind w:left="1440"/>
        <w:rPr>
          <w:rFonts w:ascii="Calibri" w:hAnsi="Calibri" w:cs="Calibri"/>
          <w:sz w:val="22"/>
          <w:szCs w:val="22"/>
          <w:u w:val="single"/>
        </w:rPr>
      </w:pPr>
    </w:p>
    <w:p w14:paraId="159DBF9F" w14:textId="54F6DCCF" w:rsidR="003E0543" w:rsidRPr="00F4737B" w:rsidRDefault="00A2490E" w:rsidP="000F2B6E">
      <w:pPr>
        <w:pStyle w:val="Heading2"/>
        <w:keepNext w:val="0"/>
        <w:widowControl w:val="0"/>
        <w:spacing w:after="120"/>
        <w:ind w:left="900" w:hanging="450"/>
        <w:rPr>
          <w:rFonts w:ascii="Calibri" w:hAnsi="Calibri" w:cs="Calibri"/>
          <w:b/>
          <w:bCs/>
          <w:sz w:val="22"/>
          <w:szCs w:val="22"/>
        </w:rPr>
      </w:pPr>
      <w:r w:rsidRPr="00F4737B">
        <w:rPr>
          <w:rFonts w:ascii="Calibri" w:hAnsi="Calibri" w:cs="Calibri"/>
          <w:b/>
          <w:bCs/>
          <w:sz w:val="22"/>
          <w:szCs w:val="22"/>
        </w:rPr>
        <w:t>Review in terms of a</w:t>
      </w:r>
      <w:r w:rsidR="003E0543" w:rsidRPr="00F4737B">
        <w:rPr>
          <w:rFonts w:ascii="Calibri" w:hAnsi="Calibri" w:cs="Calibri"/>
          <w:b/>
          <w:bCs/>
          <w:sz w:val="22"/>
          <w:szCs w:val="22"/>
        </w:rPr>
        <w:t xml:space="preserve">dditional </w:t>
      </w:r>
      <w:r w:rsidRPr="00F4737B">
        <w:rPr>
          <w:rFonts w:ascii="Calibri" w:hAnsi="Calibri" w:cs="Calibri"/>
          <w:b/>
          <w:bCs/>
          <w:sz w:val="22"/>
          <w:szCs w:val="22"/>
        </w:rPr>
        <w:t xml:space="preserve">requirements if </w:t>
      </w:r>
      <w:r w:rsidR="003E0543" w:rsidRPr="00F4737B">
        <w:rPr>
          <w:rFonts w:ascii="Calibri" w:hAnsi="Calibri" w:cs="Calibri"/>
          <w:b/>
          <w:bCs/>
          <w:sz w:val="22"/>
          <w:szCs w:val="22"/>
        </w:rPr>
        <w:t>certain research activities involv</w:t>
      </w:r>
      <w:r w:rsidRPr="00F4737B">
        <w:rPr>
          <w:rFonts w:ascii="Calibri" w:hAnsi="Calibri" w:cs="Calibri"/>
          <w:b/>
          <w:bCs/>
          <w:sz w:val="22"/>
          <w:szCs w:val="22"/>
        </w:rPr>
        <w:t>e</w:t>
      </w:r>
      <w:r w:rsidR="003E0543" w:rsidRPr="00F4737B">
        <w:rPr>
          <w:rFonts w:ascii="Calibri" w:hAnsi="Calibri" w:cs="Calibri"/>
          <w:b/>
          <w:bCs/>
          <w:sz w:val="22"/>
          <w:szCs w:val="22"/>
        </w:rPr>
        <w:t xml:space="preserve"> children who are wards of the State or any other agency, institution, or entit</w:t>
      </w:r>
      <w:r w:rsidR="00062C37" w:rsidRPr="00F4737B">
        <w:rPr>
          <w:rFonts w:ascii="Calibri" w:hAnsi="Calibri" w:cs="Calibri"/>
          <w:b/>
          <w:bCs/>
          <w:sz w:val="22"/>
          <w:szCs w:val="22"/>
        </w:rPr>
        <w:t xml:space="preserve">y. </w:t>
      </w:r>
    </w:p>
    <w:p w14:paraId="5FCD03A3" w14:textId="77777777" w:rsidR="00D45DD1" w:rsidRPr="00F4737B" w:rsidRDefault="00260961" w:rsidP="000F2B6E">
      <w:pPr>
        <w:pStyle w:val="Heading3"/>
        <w:keepNext w:val="0"/>
        <w:widowControl w:val="0"/>
        <w:numPr>
          <w:ilvl w:val="0"/>
          <w:numId w:val="0"/>
        </w:numPr>
        <w:spacing w:after="120"/>
        <w:ind w:left="900"/>
        <w:rPr>
          <w:rFonts w:ascii="Calibri" w:hAnsi="Calibri" w:cs="Calibri"/>
          <w:sz w:val="22"/>
          <w:szCs w:val="22"/>
        </w:rPr>
      </w:pPr>
      <w:r w:rsidRPr="00F4737B">
        <w:rPr>
          <w:rFonts w:ascii="Calibri" w:hAnsi="Calibri" w:cs="Calibri"/>
          <w:sz w:val="22"/>
          <w:szCs w:val="22"/>
        </w:rPr>
        <w:t>S</w:t>
      </w:r>
      <w:r w:rsidR="003E0543" w:rsidRPr="00F4737B">
        <w:rPr>
          <w:rFonts w:ascii="Calibri" w:hAnsi="Calibri" w:cs="Calibri"/>
          <w:sz w:val="22"/>
          <w:szCs w:val="22"/>
        </w:rPr>
        <w:t>ubpart D provide</w:t>
      </w:r>
      <w:r w:rsidRPr="00F4737B">
        <w:rPr>
          <w:rFonts w:ascii="Calibri" w:hAnsi="Calibri" w:cs="Calibri"/>
          <w:sz w:val="22"/>
          <w:szCs w:val="22"/>
        </w:rPr>
        <w:t>s</w:t>
      </w:r>
      <w:r w:rsidR="003E0543" w:rsidRPr="00F4737B">
        <w:rPr>
          <w:rFonts w:ascii="Calibri" w:hAnsi="Calibri" w:cs="Calibri"/>
          <w:sz w:val="22"/>
          <w:szCs w:val="22"/>
        </w:rPr>
        <w:t xml:space="preserve"> additional protections for children who are also wards of the State or any other agency, institution, or entity. These special protections for wards apply to two categories of research: </w:t>
      </w:r>
      <w:r w:rsidR="003E0543" w:rsidRPr="00F4737B">
        <w:rPr>
          <w:rFonts w:ascii="Calibri" w:hAnsi="Calibri" w:cs="Calibri"/>
          <w:b/>
          <w:bCs w:val="0"/>
          <w:sz w:val="22"/>
          <w:szCs w:val="22"/>
        </w:rPr>
        <w:t>1)</w:t>
      </w:r>
      <w:r w:rsidR="003E0543" w:rsidRPr="00F4737B">
        <w:rPr>
          <w:rFonts w:ascii="Calibri" w:hAnsi="Calibri" w:cs="Calibri"/>
          <w:sz w:val="22"/>
          <w:szCs w:val="22"/>
        </w:rPr>
        <w:t xml:space="preserve"> research approved by an IRB under </w:t>
      </w:r>
      <w:r w:rsidRPr="00F4737B">
        <w:rPr>
          <w:rFonts w:ascii="Calibri" w:hAnsi="Calibri" w:cs="Calibri"/>
          <w:bCs w:val="0"/>
          <w:sz w:val="22"/>
          <w:szCs w:val="22"/>
        </w:rPr>
        <w:t>§46.406/§50.53</w:t>
      </w:r>
      <w:r w:rsidR="003E0543" w:rsidRPr="00F4737B">
        <w:rPr>
          <w:rFonts w:ascii="Calibri" w:hAnsi="Calibri" w:cs="Calibri"/>
          <w:sz w:val="22"/>
          <w:szCs w:val="22"/>
        </w:rPr>
        <w:t xml:space="preserve">; </w:t>
      </w:r>
      <w:r w:rsidR="003E0543" w:rsidRPr="00F4737B">
        <w:rPr>
          <w:rFonts w:ascii="Calibri" w:hAnsi="Calibri" w:cs="Calibri"/>
          <w:b/>
          <w:bCs w:val="0"/>
          <w:sz w:val="22"/>
          <w:szCs w:val="22"/>
        </w:rPr>
        <w:t>or 2)</w:t>
      </w:r>
      <w:r w:rsidR="003E0543" w:rsidRPr="00F4737B">
        <w:rPr>
          <w:rFonts w:ascii="Calibri" w:hAnsi="Calibri" w:cs="Calibri"/>
          <w:sz w:val="22"/>
          <w:szCs w:val="22"/>
        </w:rPr>
        <w:t xml:space="preserve"> research approved in accordance with the requirements of </w:t>
      </w:r>
      <w:r w:rsidRPr="00F4737B">
        <w:rPr>
          <w:rFonts w:ascii="Calibri" w:hAnsi="Calibri" w:cs="Calibri"/>
          <w:bCs w:val="0"/>
          <w:sz w:val="22"/>
          <w:szCs w:val="22"/>
        </w:rPr>
        <w:t>§46.40</w:t>
      </w:r>
      <w:r w:rsidRPr="00F4737B">
        <w:rPr>
          <w:rFonts w:ascii="Calibri" w:hAnsi="Calibri" w:cs="Calibri"/>
          <w:sz w:val="22"/>
          <w:szCs w:val="22"/>
        </w:rPr>
        <w:t>7/</w:t>
      </w:r>
      <w:r w:rsidRPr="00F4737B">
        <w:rPr>
          <w:rFonts w:ascii="Calibri" w:hAnsi="Calibri" w:cs="Calibri"/>
          <w:bCs w:val="0"/>
          <w:sz w:val="22"/>
          <w:szCs w:val="22"/>
        </w:rPr>
        <w:t>§50.54</w:t>
      </w:r>
      <w:r w:rsidR="003E0543" w:rsidRPr="00F4737B">
        <w:rPr>
          <w:rFonts w:ascii="Calibri" w:hAnsi="Calibri" w:cs="Calibri"/>
          <w:sz w:val="22"/>
          <w:szCs w:val="22"/>
        </w:rPr>
        <w:t xml:space="preserve"> that requires a special level of review beyond that provided by the Institutional Review Board (IRB). </w:t>
      </w:r>
    </w:p>
    <w:p w14:paraId="57116BFD" w14:textId="77777777" w:rsidR="00D45DD1" w:rsidRPr="00F4737B" w:rsidRDefault="003E0543" w:rsidP="000F2B6E">
      <w:pPr>
        <w:pStyle w:val="Heading3"/>
        <w:keepNext w:val="0"/>
        <w:widowControl w:val="0"/>
        <w:numPr>
          <w:ilvl w:val="0"/>
          <w:numId w:val="0"/>
        </w:numPr>
        <w:spacing w:after="120"/>
        <w:ind w:left="900"/>
        <w:rPr>
          <w:rFonts w:ascii="Calibri" w:hAnsi="Calibri" w:cs="Calibri"/>
          <w:sz w:val="22"/>
          <w:szCs w:val="22"/>
        </w:rPr>
      </w:pPr>
      <w:r w:rsidRPr="00F4737B">
        <w:rPr>
          <w:rFonts w:ascii="Calibri" w:hAnsi="Calibri" w:cs="Calibri"/>
          <w:sz w:val="22"/>
          <w:szCs w:val="22"/>
        </w:rPr>
        <w:t>Before children who are wards of the State or any other agency, institution, or entity can be included in either of the two categories of research referenced above, the research must meet the following conditions: 1) the research must be either related to the children’s status as wards; or conducted in schools, camps, hospitals, institutions, or similar settings in which the majority of children involved as subjects are not wards; and 2) the IRB must require appointment of an advocate for each child who is a ward, in addition to any other individual acting on behalf of the child as guardian or in loco parentis.</w:t>
      </w:r>
    </w:p>
    <w:p w14:paraId="5268B8B4" w14:textId="77777777" w:rsidR="003E0543" w:rsidRPr="00F4737B" w:rsidRDefault="003E0543" w:rsidP="0023499F">
      <w:pPr>
        <w:pStyle w:val="Heading3"/>
        <w:keepNext w:val="0"/>
        <w:widowControl w:val="0"/>
        <w:numPr>
          <w:ilvl w:val="0"/>
          <w:numId w:val="0"/>
        </w:numPr>
        <w:ind w:left="900"/>
        <w:rPr>
          <w:rFonts w:ascii="Calibri" w:hAnsi="Calibri" w:cs="Calibri"/>
          <w:sz w:val="22"/>
          <w:szCs w:val="22"/>
        </w:rPr>
      </w:pPr>
      <w:r w:rsidRPr="00F4737B">
        <w:rPr>
          <w:rFonts w:ascii="Calibri" w:hAnsi="Calibri" w:cs="Calibri"/>
          <w:sz w:val="22"/>
          <w:szCs w:val="22"/>
        </w:rPr>
        <w:t>One individual may serve as advocate for more than one child</w:t>
      </w:r>
      <w:r w:rsidR="00707DDC" w:rsidRPr="00F4737B">
        <w:rPr>
          <w:rFonts w:ascii="Calibri" w:hAnsi="Calibri" w:cs="Calibri"/>
          <w:sz w:val="22"/>
          <w:szCs w:val="22"/>
        </w:rPr>
        <w:t>. An advocate</w:t>
      </w:r>
      <w:r w:rsidRPr="00F4737B">
        <w:rPr>
          <w:rFonts w:ascii="Calibri" w:hAnsi="Calibri" w:cs="Calibri"/>
          <w:sz w:val="22"/>
          <w:szCs w:val="22"/>
        </w:rPr>
        <w:t xml:space="preserve"> must be an individual who has the background and experience to act in, and agrees to act in, the best interests of the child for the duration of the child’s participation in the research. The advocate should represent the individual child subject’s interests throughout the child’s participation in the research. The regulations further require that the advocate not be associated in any way (except in the role as advocate or member of the IRB) with the research, the investigator(s), or the guardian organization.</w:t>
      </w:r>
    </w:p>
    <w:p w14:paraId="164E6205" w14:textId="77777777" w:rsidR="0023499F" w:rsidRPr="00F4737B" w:rsidRDefault="0023499F" w:rsidP="0023499F">
      <w:pPr>
        <w:pStyle w:val="Heading3"/>
        <w:keepNext w:val="0"/>
        <w:widowControl w:val="0"/>
        <w:numPr>
          <w:ilvl w:val="0"/>
          <w:numId w:val="0"/>
        </w:numPr>
        <w:ind w:left="900"/>
        <w:rPr>
          <w:rFonts w:ascii="Calibri" w:hAnsi="Calibri" w:cs="Calibri"/>
          <w:sz w:val="22"/>
          <w:szCs w:val="22"/>
        </w:rPr>
      </w:pPr>
    </w:p>
    <w:p w14:paraId="1682AB88" w14:textId="77777777" w:rsidR="000175E6" w:rsidRPr="00F4737B" w:rsidRDefault="002321C7" w:rsidP="0023499F">
      <w:pPr>
        <w:pStyle w:val="Heading1"/>
        <w:keepNext w:val="0"/>
        <w:widowControl w:val="0"/>
        <w:tabs>
          <w:tab w:val="clear" w:pos="720"/>
        </w:tabs>
        <w:spacing w:before="0" w:after="120"/>
        <w:ind w:left="360" w:hanging="360"/>
        <w:rPr>
          <w:rFonts w:ascii="Calibri" w:hAnsi="Calibri" w:cs="Calibri"/>
          <w:sz w:val="22"/>
          <w:szCs w:val="22"/>
        </w:rPr>
      </w:pPr>
      <w:r w:rsidRPr="00F4737B">
        <w:rPr>
          <w:rFonts w:ascii="Calibri" w:hAnsi="Calibri" w:cs="Calibri"/>
          <w:sz w:val="22"/>
          <w:szCs w:val="22"/>
        </w:rPr>
        <w:t>Determining which subjects are “children” per the legal and regulatory definitions</w:t>
      </w:r>
    </w:p>
    <w:p w14:paraId="2DFB4797" w14:textId="77777777" w:rsidR="00260961" w:rsidRPr="00F4737B" w:rsidRDefault="003E0543" w:rsidP="0023499F">
      <w:pPr>
        <w:pStyle w:val="Heading2"/>
        <w:keepNext w:val="0"/>
        <w:widowControl w:val="0"/>
        <w:spacing w:after="120"/>
        <w:ind w:left="900" w:hanging="450"/>
        <w:rPr>
          <w:rFonts w:ascii="Calibri" w:hAnsi="Calibri" w:cs="Calibri"/>
          <w:sz w:val="22"/>
          <w:szCs w:val="22"/>
        </w:rPr>
      </w:pPr>
      <w:r w:rsidRPr="00F4737B">
        <w:rPr>
          <w:rFonts w:ascii="Calibri" w:hAnsi="Calibri" w:cs="Calibri"/>
          <w:sz w:val="22"/>
          <w:szCs w:val="22"/>
        </w:rPr>
        <w:t xml:space="preserve">By regulatory definition, children are “persons who have not attained the legal age for consent to treatments or procedures involved in the research, under the applicable law of the jurisdiction in which the research will be conducted”. </w:t>
      </w:r>
      <w:r w:rsidR="0035174C" w:rsidRPr="00F4737B">
        <w:rPr>
          <w:rFonts w:ascii="Calibri" w:hAnsi="Calibri" w:cs="Calibri"/>
          <w:sz w:val="22"/>
          <w:szCs w:val="22"/>
        </w:rPr>
        <w:t xml:space="preserve"> </w:t>
      </w:r>
    </w:p>
    <w:p w14:paraId="1BF634C3" w14:textId="721C9DB5" w:rsidR="00260961" w:rsidRPr="00F4737B" w:rsidRDefault="003E0543" w:rsidP="0023499F">
      <w:pPr>
        <w:pStyle w:val="Heading3"/>
        <w:keepNext w:val="0"/>
        <w:widowControl w:val="0"/>
        <w:numPr>
          <w:ilvl w:val="0"/>
          <w:numId w:val="0"/>
        </w:numPr>
        <w:spacing w:after="120"/>
        <w:ind w:left="900"/>
        <w:rPr>
          <w:rFonts w:ascii="Calibri" w:hAnsi="Calibri" w:cs="Calibri"/>
          <w:iCs w:val="0"/>
          <w:sz w:val="22"/>
          <w:szCs w:val="22"/>
        </w:rPr>
      </w:pPr>
      <w:r w:rsidRPr="00F4737B">
        <w:rPr>
          <w:rFonts w:ascii="Calibri" w:hAnsi="Calibri" w:cs="Calibri"/>
          <w:sz w:val="22"/>
          <w:szCs w:val="22"/>
        </w:rPr>
        <w:t xml:space="preserve">In the United States the </w:t>
      </w:r>
      <w:r w:rsidRPr="00F4737B">
        <w:rPr>
          <w:rFonts w:ascii="Calibri" w:hAnsi="Calibri" w:cs="Calibri"/>
          <w:b/>
          <w:bCs w:val="0"/>
          <w:sz w:val="22"/>
          <w:szCs w:val="22"/>
        </w:rPr>
        <w:t>legal age of adulthood</w:t>
      </w:r>
      <w:r w:rsidRPr="00F4737B">
        <w:rPr>
          <w:rFonts w:ascii="Calibri" w:hAnsi="Calibri" w:cs="Calibri"/>
          <w:sz w:val="22"/>
          <w:szCs w:val="22"/>
        </w:rPr>
        <w:t xml:space="preserve"> is a matter of state and local law. State law also may address specific circumstances in which a person younger than the age of adulthood is legally authorized to consent to medical procedures</w:t>
      </w:r>
      <w:r w:rsidR="00C5096D" w:rsidRPr="00F4737B">
        <w:rPr>
          <w:rFonts w:ascii="Calibri" w:hAnsi="Calibri" w:cs="Calibri"/>
          <w:sz w:val="22"/>
          <w:szCs w:val="22"/>
        </w:rPr>
        <w:t>;</w:t>
      </w:r>
      <w:r w:rsidRPr="00F4737B">
        <w:rPr>
          <w:rFonts w:ascii="Calibri" w:hAnsi="Calibri" w:cs="Calibri"/>
          <w:sz w:val="22"/>
          <w:szCs w:val="22"/>
        </w:rPr>
        <w:t xml:space="preserve"> for example, some states allow children younger than the legal age of adulthood to consent to the provision of contraceptive services. </w:t>
      </w:r>
      <w:r w:rsidR="0023499F" w:rsidRPr="00F4737B">
        <w:rPr>
          <w:rFonts w:ascii="Calibri" w:hAnsi="Calibri" w:cs="Calibri"/>
          <w:iCs w:val="0"/>
          <w:sz w:val="22"/>
          <w:szCs w:val="22"/>
        </w:rPr>
        <w:t>Refer</w:t>
      </w:r>
      <w:r w:rsidR="00550774" w:rsidRPr="00F4737B">
        <w:rPr>
          <w:rFonts w:ascii="Calibri" w:hAnsi="Calibri" w:cs="Calibri"/>
          <w:iCs w:val="0"/>
          <w:sz w:val="22"/>
          <w:szCs w:val="22"/>
        </w:rPr>
        <w:t xml:space="preserve"> to</w:t>
      </w:r>
      <w:r w:rsidR="002F76A0" w:rsidRPr="00F4737B">
        <w:rPr>
          <w:rFonts w:ascii="Calibri" w:hAnsi="Calibri" w:cs="Calibri"/>
          <w:iCs w:val="0"/>
          <w:sz w:val="22"/>
          <w:szCs w:val="22"/>
        </w:rPr>
        <w:t xml:space="preserve"> </w:t>
      </w:r>
      <w:hyperlink r:id="rId16" w:history="1">
        <w:r w:rsidR="002F76A0" w:rsidRPr="00F4737B">
          <w:rPr>
            <w:rStyle w:val="Hyperlink"/>
            <w:rFonts w:ascii="Calibri" w:hAnsi="Calibri" w:cs="Calibri"/>
            <w:iCs w:val="0"/>
            <w:color w:val="0070C0"/>
            <w:sz w:val="22"/>
            <w:szCs w:val="22"/>
          </w:rPr>
          <w:t>GUIDANCE Human Subjects Regulations</w:t>
        </w:r>
      </w:hyperlink>
      <w:r w:rsidR="00550774" w:rsidRPr="00F4737B">
        <w:rPr>
          <w:rFonts w:ascii="Calibri" w:hAnsi="Calibri" w:cs="Calibri"/>
          <w:iCs w:val="0"/>
          <w:color w:val="0070C0"/>
          <w:sz w:val="22"/>
          <w:szCs w:val="22"/>
        </w:rPr>
        <w:t xml:space="preserve"> </w:t>
      </w:r>
      <w:r w:rsidR="00550774" w:rsidRPr="00F4737B">
        <w:rPr>
          <w:rFonts w:ascii="Calibri" w:hAnsi="Calibri" w:cs="Calibri"/>
          <w:iCs w:val="0"/>
          <w:sz w:val="22"/>
          <w:szCs w:val="22"/>
        </w:rPr>
        <w:t>for exceptions or considerations per Washington State law.</w:t>
      </w:r>
    </w:p>
    <w:p w14:paraId="4F52EC90" w14:textId="15EAF98C" w:rsidR="003E0543" w:rsidRPr="00F4737B" w:rsidRDefault="003E0543" w:rsidP="0023499F">
      <w:pPr>
        <w:pStyle w:val="Heading3"/>
        <w:keepNext w:val="0"/>
        <w:widowControl w:val="0"/>
        <w:numPr>
          <w:ilvl w:val="0"/>
          <w:numId w:val="0"/>
        </w:numPr>
        <w:spacing w:after="120"/>
        <w:ind w:left="900"/>
        <w:rPr>
          <w:rFonts w:ascii="Calibri" w:hAnsi="Calibri" w:cs="Calibri"/>
          <w:iCs w:val="0"/>
          <w:sz w:val="22"/>
          <w:szCs w:val="22"/>
        </w:rPr>
      </w:pPr>
      <w:r w:rsidRPr="00F4737B">
        <w:rPr>
          <w:rFonts w:ascii="Calibri" w:hAnsi="Calibri" w:cs="Calibri"/>
          <w:sz w:val="22"/>
          <w:szCs w:val="22"/>
        </w:rPr>
        <w:t xml:space="preserve">Certain states provide a mechanism for the </w:t>
      </w:r>
      <w:r w:rsidRPr="00F4737B">
        <w:rPr>
          <w:rFonts w:ascii="Calibri" w:hAnsi="Calibri" w:cs="Calibri"/>
          <w:b/>
          <w:bCs w:val="0"/>
          <w:sz w:val="22"/>
          <w:szCs w:val="22"/>
        </w:rPr>
        <w:t>emancipation of minors</w:t>
      </w:r>
      <w:r w:rsidRPr="00F4737B">
        <w:rPr>
          <w:rFonts w:ascii="Calibri" w:hAnsi="Calibri" w:cs="Calibri"/>
          <w:sz w:val="22"/>
          <w:szCs w:val="22"/>
        </w:rPr>
        <w:t>, through which a child younger than the legal age of adulthood may gain certain civil rights, which might include the legal ability to consent to research participation.</w:t>
      </w:r>
      <w:r w:rsidR="00550774" w:rsidRPr="00F4737B">
        <w:rPr>
          <w:rFonts w:ascii="Calibri" w:hAnsi="Calibri" w:cs="Calibri"/>
          <w:sz w:val="22"/>
          <w:szCs w:val="22"/>
        </w:rPr>
        <w:t xml:space="preserve"> </w:t>
      </w:r>
      <w:r w:rsidR="0023499F" w:rsidRPr="00F4737B">
        <w:rPr>
          <w:rFonts w:ascii="Calibri" w:hAnsi="Calibri" w:cs="Calibri"/>
          <w:iCs w:val="0"/>
          <w:sz w:val="22"/>
          <w:szCs w:val="22"/>
        </w:rPr>
        <w:t>R</w:t>
      </w:r>
      <w:r w:rsidR="00550774" w:rsidRPr="00F4737B">
        <w:rPr>
          <w:rFonts w:ascii="Calibri" w:hAnsi="Calibri" w:cs="Calibri"/>
          <w:iCs w:val="0"/>
          <w:sz w:val="22"/>
          <w:szCs w:val="22"/>
        </w:rPr>
        <w:t xml:space="preserve">efer to </w:t>
      </w:r>
      <w:hyperlink r:id="rId17" w:history="1">
        <w:r w:rsidR="00970077" w:rsidRPr="00F4737B">
          <w:rPr>
            <w:rStyle w:val="Hyperlink"/>
            <w:rFonts w:ascii="Calibri" w:hAnsi="Calibri" w:cs="Calibri"/>
            <w:iCs w:val="0"/>
            <w:color w:val="0070C0"/>
            <w:sz w:val="22"/>
            <w:szCs w:val="22"/>
          </w:rPr>
          <w:t>GUIDANCE Human Subjects Regulations</w:t>
        </w:r>
      </w:hyperlink>
      <w:r w:rsidR="00970077" w:rsidRPr="00F4737B">
        <w:rPr>
          <w:rFonts w:ascii="Calibri" w:hAnsi="Calibri" w:cs="Calibri"/>
          <w:iCs w:val="0"/>
          <w:color w:val="0070C0"/>
          <w:sz w:val="22"/>
          <w:szCs w:val="22"/>
        </w:rPr>
        <w:t xml:space="preserve"> </w:t>
      </w:r>
      <w:r w:rsidR="00550774" w:rsidRPr="00F4737B">
        <w:rPr>
          <w:rFonts w:ascii="Calibri" w:hAnsi="Calibri" w:cs="Calibri"/>
          <w:iCs w:val="0"/>
          <w:sz w:val="22"/>
          <w:szCs w:val="22"/>
        </w:rPr>
        <w:t>for exceptions or considerations per Washington State law.</w:t>
      </w:r>
    </w:p>
    <w:p w14:paraId="3B4A3458" w14:textId="77777777" w:rsidR="003E0543" w:rsidRPr="00F4737B" w:rsidRDefault="003E0543" w:rsidP="0023499F">
      <w:pPr>
        <w:pStyle w:val="Heading2"/>
        <w:keepNext w:val="0"/>
        <w:widowControl w:val="0"/>
        <w:numPr>
          <w:ilvl w:val="0"/>
          <w:numId w:val="0"/>
        </w:numPr>
        <w:ind w:left="900"/>
        <w:rPr>
          <w:rFonts w:ascii="Calibri" w:hAnsi="Calibri" w:cs="Calibri"/>
          <w:sz w:val="22"/>
          <w:szCs w:val="22"/>
        </w:rPr>
      </w:pPr>
      <w:r w:rsidRPr="00F4737B">
        <w:rPr>
          <w:rFonts w:ascii="Calibri" w:hAnsi="Calibri" w:cs="Calibri"/>
          <w:sz w:val="22"/>
          <w:szCs w:val="22"/>
        </w:rPr>
        <w:t xml:space="preserve">The definition of children also takes into account the </w:t>
      </w:r>
      <w:r w:rsidRPr="00F4737B">
        <w:rPr>
          <w:rFonts w:ascii="Calibri" w:hAnsi="Calibri" w:cs="Calibri"/>
          <w:b/>
          <w:bCs/>
          <w:sz w:val="22"/>
          <w:szCs w:val="22"/>
        </w:rPr>
        <w:t xml:space="preserve">particular interventions or interactions involved in the proposed research </w:t>
      </w:r>
      <w:r w:rsidRPr="00F4737B">
        <w:rPr>
          <w:rFonts w:ascii="Calibri" w:hAnsi="Calibri" w:cs="Calibri"/>
          <w:sz w:val="22"/>
          <w:szCs w:val="22"/>
        </w:rPr>
        <w:t>(e.g., surveys, blood tests). For example, in some places individuals who are 16 years of age may legally consent to certain clinical interventions or interactions. If the involvement of human subjects in a proposed research activity consists of these interventions or interactions, then those individuals may be considered as adults for that purpose. If a proposed activity includes an intervention or interaction for which the subject has not yet reached the legal age of consent, however, that person must be considered a child.</w:t>
      </w:r>
    </w:p>
    <w:p w14:paraId="01847EFB" w14:textId="77777777" w:rsidR="0023499F" w:rsidRPr="00F4737B" w:rsidRDefault="0023499F" w:rsidP="0023499F">
      <w:pPr>
        <w:pStyle w:val="Heading2"/>
        <w:keepNext w:val="0"/>
        <w:widowControl w:val="0"/>
        <w:numPr>
          <w:ilvl w:val="0"/>
          <w:numId w:val="0"/>
        </w:numPr>
        <w:ind w:left="900"/>
        <w:rPr>
          <w:rFonts w:ascii="Calibri" w:hAnsi="Calibri" w:cs="Calibri"/>
          <w:sz w:val="22"/>
          <w:szCs w:val="22"/>
        </w:rPr>
      </w:pPr>
    </w:p>
    <w:p w14:paraId="28C6DA41" w14:textId="77777777" w:rsidR="00B263CF" w:rsidRPr="00F4737B" w:rsidRDefault="00B263CF" w:rsidP="0023499F">
      <w:pPr>
        <w:pStyle w:val="Heading1"/>
        <w:keepNext w:val="0"/>
        <w:widowControl w:val="0"/>
        <w:tabs>
          <w:tab w:val="clear" w:pos="720"/>
        </w:tabs>
        <w:spacing w:before="0" w:after="120"/>
        <w:ind w:left="360" w:hanging="360"/>
        <w:rPr>
          <w:rFonts w:ascii="Calibri" w:hAnsi="Calibri" w:cs="Calibri"/>
          <w:sz w:val="22"/>
          <w:szCs w:val="22"/>
        </w:rPr>
      </w:pPr>
      <w:r w:rsidRPr="00F4737B">
        <w:rPr>
          <w:rFonts w:ascii="Calibri" w:hAnsi="Calibri" w:cs="Calibri"/>
          <w:sz w:val="22"/>
          <w:szCs w:val="22"/>
        </w:rPr>
        <w:t>HIPAA Authorization</w:t>
      </w:r>
    </w:p>
    <w:p w14:paraId="6FAFB19F" w14:textId="77777777" w:rsidR="009D178D" w:rsidRPr="00F4737B" w:rsidRDefault="00B263CF" w:rsidP="0023499F">
      <w:pPr>
        <w:pStyle w:val="Heading2"/>
        <w:keepNext w:val="0"/>
        <w:widowControl w:val="0"/>
        <w:autoSpaceDE w:val="0"/>
        <w:autoSpaceDN w:val="0"/>
        <w:adjustRightInd w:val="0"/>
        <w:spacing w:after="120"/>
        <w:ind w:left="900" w:hanging="450"/>
        <w:rPr>
          <w:rFonts w:ascii="Calibri" w:hAnsi="Calibri" w:cs="Calibri"/>
          <w:sz w:val="22"/>
          <w:szCs w:val="22"/>
        </w:rPr>
      </w:pPr>
      <w:r w:rsidRPr="00F4737B">
        <w:rPr>
          <w:rFonts w:ascii="Calibri" w:hAnsi="Calibri" w:cs="Calibri"/>
          <w:sz w:val="22"/>
          <w:szCs w:val="22"/>
        </w:rPr>
        <w:lastRenderedPageBreak/>
        <w:t xml:space="preserve">If under applicable law a parent, guardian, or other person </w:t>
      </w:r>
      <w:r w:rsidR="009F77ED" w:rsidRPr="00F4737B">
        <w:rPr>
          <w:rFonts w:ascii="Calibri" w:hAnsi="Calibri" w:cs="Calibri"/>
          <w:sz w:val="22"/>
          <w:szCs w:val="22"/>
        </w:rPr>
        <w:t xml:space="preserve">is </w:t>
      </w:r>
      <w:r w:rsidRPr="00F4737B">
        <w:rPr>
          <w:rFonts w:ascii="Calibri" w:hAnsi="Calibri" w:cs="Calibri"/>
          <w:sz w:val="22"/>
          <w:szCs w:val="22"/>
        </w:rPr>
        <w:t xml:space="preserve">acting </w:t>
      </w:r>
      <w:r w:rsidR="009F77ED" w:rsidRPr="00F4737B">
        <w:rPr>
          <w:rFonts w:ascii="Calibri" w:hAnsi="Calibri" w:cs="Calibri"/>
          <w:sz w:val="22"/>
          <w:szCs w:val="22"/>
        </w:rPr>
        <w:t xml:space="preserve">as in loco parentis </w:t>
      </w:r>
      <w:r w:rsidR="00256203" w:rsidRPr="00F4737B">
        <w:rPr>
          <w:rFonts w:ascii="Calibri" w:hAnsi="Calibri" w:cs="Calibri"/>
          <w:i/>
          <w:sz w:val="22"/>
          <w:szCs w:val="22"/>
        </w:rPr>
        <w:t>(i.e., “in the place of a parent”)</w:t>
      </w:r>
      <w:r w:rsidRPr="00F4737B">
        <w:rPr>
          <w:rFonts w:ascii="Calibri" w:hAnsi="Calibri" w:cs="Calibri"/>
          <w:i/>
          <w:sz w:val="22"/>
          <w:szCs w:val="22"/>
        </w:rPr>
        <w:t xml:space="preserve"> </w:t>
      </w:r>
      <w:r w:rsidR="009F77ED" w:rsidRPr="00F4737B">
        <w:rPr>
          <w:rFonts w:ascii="Calibri" w:hAnsi="Calibri" w:cs="Calibri"/>
          <w:sz w:val="22"/>
          <w:szCs w:val="22"/>
        </w:rPr>
        <w:t>f</w:t>
      </w:r>
      <w:r w:rsidR="00C2080D" w:rsidRPr="00F4737B">
        <w:rPr>
          <w:rFonts w:ascii="Calibri" w:hAnsi="Calibri" w:cs="Calibri"/>
          <w:sz w:val="22"/>
          <w:szCs w:val="22"/>
        </w:rPr>
        <w:t xml:space="preserve">or a child who is </w:t>
      </w:r>
      <w:r w:rsidR="00707DDC" w:rsidRPr="00F4737B">
        <w:rPr>
          <w:rFonts w:ascii="Calibri" w:hAnsi="Calibri" w:cs="Calibri"/>
          <w:sz w:val="22"/>
          <w:szCs w:val="22"/>
        </w:rPr>
        <w:t>not emancipated</w:t>
      </w:r>
      <w:r w:rsidR="009F77ED" w:rsidRPr="00F4737B">
        <w:rPr>
          <w:rFonts w:ascii="Calibri" w:hAnsi="Calibri" w:cs="Calibri"/>
          <w:sz w:val="22"/>
          <w:szCs w:val="22"/>
        </w:rPr>
        <w:t>, they have</w:t>
      </w:r>
      <w:r w:rsidR="009F77ED" w:rsidRPr="00F4737B">
        <w:rPr>
          <w:rFonts w:ascii="Calibri" w:hAnsi="Calibri" w:cs="Calibri"/>
          <w:i/>
          <w:sz w:val="22"/>
          <w:szCs w:val="22"/>
        </w:rPr>
        <w:t xml:space="preserve"> </w:t>
      </w:r>
      <w:r w:rsidR="009F77ED" w:rsidRPr="00F4737B">
        <w:rPr>
          <w:rFonts w:ascii="Calibri" w:hAnsi="Calibri" w:cs="Calibri"/>
          <w:sz w:val="22"/>
          <w:szCs w:val="22"/>
        </w:rPr>
        <w:t xml:space="preserve">the </w:t>
      </w:r>
      <w:r w:rsidRPr="00F4737B">
        <w:rPr>
          <w:rFonts w:ascii="Calibri" w:hAnsi="Calibri" w:cs="Calibri"/>
          <w:sz w:val="22"/>
          <w:szCs w:val="22"/>
        </w:rPr>
        <w:t xml:space="preserve">authority to act on behalf of </w:t>
      </w:r>
      <w:r w:rsidR="00C2080D" w:rsidRPr="00F4737B">
        <w:rPr>
          <w:rFonts w:ascii="Calibri" w:hAnsi="Calibri" w:cs="Calibri"/>
          <w:sz w:val="22"/>
          <w:szCs w:val="22"/>
        </w:rPr>
        <w:t>the child</w:t>
      </w:r>
      <w:r w:rsidRPr="00F4737B">
        <w:rPr>
          <w:rFonts w:ascii="Calibri" w:hAnsi="Calibri" w:cs="Calibri"/>
          <w:sz w:val="22"/>
          <w:szCs w:val="22"/>
        </w:rPr>
        <w:t xml:space="preserve"> in making decisions related to health care, </w:t>
      </w:r>
      <w:r w:rsidR="00C2080D" w:rsidRPr="00F4737B">
        <w:rPr>
          <w:rFonts w:ascii="Calibri" w:hAnsi="Calibri" w:cs="Calibri"/>
          <w:sz w:val="22"/>
          <w:szCs w:val="22"/>
        </w:rPr>
        <w:t>including the signing of a HIPAA Authorization fo</w:t>
      </w:r>
      <w:r w:rsidR="009D178D" w:rsidRPr="00F4737B">
        <w:rPr>
          <w:rFonts w:ascii="Calibri" w:hAnsi="Calibri" w:cs="Calibri"/>
          <w:sz w:val="22"/>
          <w:szCs w:val="22"/>
        </w:rPr>
        <w:t xml:space="preserve">rm.  </w:t>
      </w:r>
    </w:p>
    <w:p w14:paraId="423E21F0" w14:textId="77777777" w:rsidR="009D178D" w:rsidRPr="00F4737B" w:rsidRDefault="009D178D" w:rsidP="0023499F">
      <w:pPr>
        <w:pStyle w:val="Heading2"/>
        <w:keepNext w:val="0"/>
        <w:widowControl w:val="0"/>
        <w:autoSpaceDE w:val="0"/>
        <w:autoSpaceDN w:val="0"/>
        <w:adjustRightInd w:val="0"/>
        <w:ind w:left="900" w:hanging="450"/>
        <w:rPr>
          <w:rFonts w:ascii="Calibri" w:hAnsi="Calibri" w:cs="Calibri"/>
          <w:sz w:val="22"/>
          <w:szCs w:val="22"/>
        </w:rPr>
      </w:pPr>
      <w:r w:rsidRPr="00F4737B">
        <w:rPr>
          <w:rFonts w:ascii="Calibri" w:hAnsi="Calibri" w:cs="Calibri"/>
          <w:sz w:val="22"/>
          <w:szCs w:val="22"/>
        </w:rPr>
        <w:t>Specifically, under the federal privacy rule research participants or in the case of children, a parent, guardian, or other person acting in the place of a parent have the:</w:t>
      </w:r>
    </w:p>
    <w:p w14:paraId="64A8D3B8" w14:textId="77777777" w:rsidR="009D178D" w:rsidRPr="00F4737B" w:rsidRDefault="009D178D" w:rsidP="0023499F">
      <w:pPr>
        <w:pStyle w:val="Heading3"/>
        <w:keepNext w:val="0"/>
        <w:widowControl w:val="0"/>
        <w:numPr>
          <w:ilvl w:val="2"/>
          <w:numId w:val="17"/>
        </w:numPr>
        <w:spacing w:after="60"/>
        <w:ind w:left="1530"/>
        <w:rPr>
          <w:rFonts w:ascii="Calibri" w:hAnsi="Calibri" w:cs="Calibri"/>
          <w:sz w:val="22"/>
          <w:szCs w:val="22"/>
        </w:rPr>
      </w:pPr>
      <w:r w:rsidRPr="00F4737B">
        <w:rPr>
          <w:rFonts w:ascii="Calibri" w:hAnsi="Calibri" w:cs="Calibri"/>
          <w:sz w:val="22"/>
          <w:szCs w:val="22"/>
        </w:rPr>
        <w:t xml:space="preserve">Right to privacy of </w:t>
      </w:r>
      <w:r w:rsidR="00496D2B" w:rsidRPr="00F4737B">
        <w:rPr>
          <w:rFonts w:ascii="Calibri" w:hAnsi="Calibri" w:cs="Calibri"/>
          <w:sz w:val="22"/>
          <w:szCs w:val="22"/>
        </w:rPr>
        <w:t>the</w:t>
      </w:r>
      <w:r w:rsidRPr="00F4737B">
        <w:rPr>
          <w:rFonts w:ascii="Calibri" w:hAnsi="Calibri" w:cs="Calibri"/>
          <w:sz w:val="22"/>
          <w:szCs w:val="22"/>
        </w:rPr>
        <w:t xml:space="preserve"> child’s protected health information;</w:t>
      </w:r>
    </w:p>
    <w:p w14:paraId="3BCF2A63" w14:textId="77777777" w:rsidR="009D178D" w:rsidRPr="00F4737B" w:rsidRDefault="009D178D" w:rsidP="0023499F">
      <w:pPr>
        <w:pStyle w:val="Heading3"/>
        <w:keepNext w:val="0"/>
        <w:widowControl w:val="0"/>
        <w:numPr>
          <w:ilvl w:val="2"/>
          <w:numId w:val="17"/>
        </w:numPr>
        <w:spacing w:after="60"/>
        <w:ind w:left="1530"/>
        <w:rPr>
          <w:rFonts w:ascii="Calibri" w:hAnsi="Calibri" w:cs="Calibri"/>
          <w:sz w:val="22"/>
          <w:szCs w:val="22"/>
        </w:rPr>
      </w:pPr>
      <w:r w:rsidRPr="00F4737B">
        <w:rPr>
          <w:rFonts w:ascii="Calibri" w:hAnsi="Calibri" w:cs="Calibri"/>
          <w:sz w:val="22"/>
          <w:szCs w:val="22"/>
        </w:rPr>
        <w:t>Right to authorize use of identifiable PHI for research purposes;</w:t>
      </w:r>
    </w:p>
    <w:p w14:paraId="1599EB10" w14:textId="77777777" w:rsidR="009D178D" w:rsidRPr="00F4737B" w:rsidRDefault="009D178D" w:rsidP="0023499F">
      <w:pPr>
        <w:pStyle w:val="Heading3"/>
        <w:keepNext w:val="0"/>
        <w:widowControl w:val="0"/>
        <w:numPr>
          <w:ilvl w:val="2"/>
          <w:numId w:val="17"/>
        </w:numPr>
        <w:spacing w:after="60"/>
        <w:ind w:left="1530"/>
        <w:rPr>
          <w:rFonts w:ascii="Calibri" w:hAnsi="Calibri" w:cs="Calibri"/>
          <w:sz w:val="22"/>
          <w:szCs w:val="22"/>
        </w:rPr>
      </w:pPr>
      <w:r w:rsidRPr="00F4737B">
        <w:rPr>
          <w:rFonts w:ascii="Calibri" w:hAnsi="Calibri" w:cs="Calibri"/>
          <w:sz w:val="22"/>
          <w:szCs w:val="22"/>
        </w:rPr>
        <w:t xml:space="preserve">Right to an accounting from the covered entity of how </w:t>
      </w:r>
      <w:r w:rsidR="00496D2B" w:rsidRPr="00F4737B">
        <w:rPr>
          <w:rFonts w:ascii="Calibri" w:hAnsi="Calibri" w:cs="Calibri"/>
          <w:sz w:val="22"/>
          <w:szCs w:val="22"/>
        </w:rPr>
        <w:t xml:space="preserve">the </w:t>
      </w:r>
      <w:r w:rsidRPr="00F4737B">
        <w:rPr>
          <w:rFonts w:ascii="Calibri" w:hAnsi="Calibri" w:cs="Calibri"/>
          <w:sz w:val="22"/>
          <w:szCs w:val="22"/>
        </w:rPr>
        <w:t>child’s identifiable PHI was disclos</w:t>
      </w:r>
      <w:r w:rsidR="00496D2B" w:rsidRPr="00F4737B">
        <w:rPr>
          <w:rFonts w:ascii="Calibri" w:hAnsi="Calibri" w:cs="Calibri"/>
          <w:sz w:val="22"/>
          <w:szCs w:val="22"/>
        </w:rPr>
        <w:t xml:space="preserve">ed without their authorization </w:t>
      </w:r>
      <w:r w:rsidRPr="00F4737B">
        <w:rPr>
          <w:rFonts w:ascii="Calibri" w:hAnsi="Calibri" w:cs="Calibri"/>
          <w:sz w:val="22"/>
          <w:szCs w:val="22"/>
        </w:rPr>
        <w:t>for the past six years;</w:t>
      </w:r>
    </w:p>
    <w:p w14:paraId="4CDB8926" w14:textId="77777777" w:rsidR="009D178D" w:rsidRPr="00F4737B" w:rsidRDefault="009D178D" w:rsidP="0023499F">
      <w:pPr>
        <w:pStyle w:val="Heading3"/>
        <w:keepNext w:val="0"/>
        <w:widowControl w:val="0"/>
        <w:numPr>
          <w:ilvl w:val="2"/>
          <w:numId w:val="17"/>
        </w:numPr>
        <w:autoSpaceDE w:val="0"/>
        <w:autoSpaceDN w:val="0"/>
        <w:adjustRightInd w:val="0"/>
        <w:spacing w:after="120"/>
        <w:ind w:left="1530"/>
        <w:rPr>
          <w:rFonts w:ascii="Calibri" w:hAnsi="Calibri" w:cs="Calibri"/>
          <w:sz w:val="22"/>
          <w:szCs w:val="22"/>
        </w:rPr>
      </w:pPr>
      <w:r w:rsidRPr="00F4737B">
        <w:rPr>
          <w:rFonts w:ascii="Calibri" w:hAnsi="Calibri" w:cs="Calibri"/>
          <w:sz w:val="22"/>
          <w:szCs w:val="22"/>
        </w:rPr>
        <w:t>Right to revoke authorization in writing. No further PHI may be collected for the</w:t>
      </w:r>
      <w:r w:rsidR="00496D2B" w:rsidRPr="00F4737B">
        <w:rPr>
          <w:rFonts w:ascii="Calibri" w:hAnsi="Calibri" w:cs="Calibri"/>
          <w:sz w:val="22"/>
          <w:szCs w:val="22"/>
        </w:rPr>
        <w:t xml:space="preserve"> </w:t>
      </w:r>
      <w:r w:rsidRPr="00F4737B">
        <w:rPr>
          <w:rFonts w:ascii="Calibri" w:hAnsi="Calibri" w:cs="Calibri"/>
          <w:sz w:val="22"/>
          <w:szCs w:val="22"/>
        </w:rPr>
        <w:t>research after the authorization is revoked. (Researchers may continue to use and</w:t>
      </w:r>
      <w:r w:rsidR="00496D2B" w:rsidRPr="00F4737B">
        <w:rPr>
          <w:rFonts w:ascii="Calibri" w:hAnsi="Calibri" w:cs="Calibri"/>
          <w:sz w:val="22"/>
          <w:szCs w:val="22"/>
        </w:rPr>
        <w:t xml:space="preserve"> </w:t>
      </w:r>
      <w:r w:rsidRPr="00F4737B">
        <w:rPr>
          <w:rFonts w:ascii="Calibri" w:hAnsi="Calibri" w:cs="Calibri"/>
          <w:sz w:val="22"/>
          <w:szCs w:val="22"/>
        </w:rPr>
        <w:t>disclose PHI that was collected under the authorization. Such uses might include adverse event reporting, submissions of</w:t>
      </w:r>
      <w:r w:rsidR="00496D2B" w:rsidRPr="00F4737B">
        <w:rPr>
          <w:rFonts w:ascii="Calibri" w:hAnsi="Calibri" w:cs="Calibri"/>
          <w:sz w:val="22"/>
          <w:szCs w:val="22"/>
        </w:rPr>
        <w:t xml:space="preserve"> </w:t>
      </w:r>
      <w:r w:rsidRPr="00F4737B">
        <w:rPr>
          <w:rFonts w:ascii="Calibri" w:hAnsi="Calibri" w:cs="Calibri"/>
          <w:sz w:val="22"/>
          <w:szCs w:val="22"/>
        </w:rPr>
        <w:t>marketing applications to FDA, accounting for participant</w:t>
      </w:r>
      <w:r w:rsidR="00496D2B" w:rsidRPr="00F4737B">
        <w:rPr>
          <w:rFonts w:ascii="Calibri" w:hAnsi="Calibri" w:cs="Calibri"/>
          <w:sz w:val="22"/>
          <w:szCs w:val="22"/>
        </w:rPr>
        <w:t>’</w:t>
      </w:r>
      <w:r w:rsidRPr="00F4737B">
        <w:rPr>
          <w:rFonts w:ascii="Calibri" w:hAnsi="Calibri" w:cs="Calibri"/>
          <w:sz w:val="22"/>
          <w:szCs w:val="22"/>
        </w:rPr>
        <w:t>s withdrawal from the</w:t>
      </w:r>
      <w:r w:rsidR="00496D2B" w:rsidRPr="00F4737B">
        <w:rPr>
          <w:rFonts w:ascii="Calibri" w:hAnsi="Calibri" w:cs="Calibri"/>
          <w:sz w:val="22"/>
          <w:szCs w:val="22"/>
        </w:rPr>
        <w:t xml:space="preserve"> </w:t>
      </w:r>
      <w:r w:rsidRPr="00F4737B">
        <w:rPr>
          <w:rFonts w:ascii="Calibri" w:hAnsi="Calibri" w:cs="Calibri"/>
          <w:sz w:val="22"/>
          <w:szCs w:val="22"/>
        </w:rPr>
        <w:t>research, investigation of scientific misconduct.)</w:t>
      </w:r>
    </w:p>
    <w:p w14:paraId="1D294375" w14:textId="77777777" w:rsidR="00B263CF" w:rsidRPr="00F4737B" w:rsidRDefault="007E5A92" w:rsidP="0023499F">
      <w:pPr>
        <w:pStyle w:val="Heading2"/>
        <w:keepNext w:val="0"/>
        <w:widowControl w:val="0"/>
        <w:ind w:left="900" w:hanging="450"/>
        <w:rPr>
          <w:rFonts w:ascii="Calibri" w:hAnsi="Calibri" w:cs="Calibri"/>
          <w:sz w:val="22"/>
          <w:szCs w:val="22"/>
        </w:rPr>
      </w:pPr>
      <w:r w:rsidRPr="00F4737B">
        <w:rPr>
          <w:rFonts w:ascii="Calibri" w:hAnsi="Calibri" w:cs="Calibri"/>
          <w:sz w:val="22"/>
          <w:szCs w:val="22"/>
        </w:rPr>
        <w:t>A child may provide their own HIPAA authorization if it is determined that</w:t>
      </w:r>
      <w:r w:rsidR="00B263CF" w:rsidRPr="00F4737B">
        <w:rPr>
          <w:rFonts w:ascii="Calibri" w:hAnsi="Calibri" w:cs="Calibri"/>
          <w:sz w:val="22"/>
          <w:szCs w:val="22"/>
        </w:rPr>
        <w:t xml:space="preserve">: (A) The </w:t>
      </w:r>
      <w:r w:rsidRPr="00F4737B">
        <w:rPr>
          <w:rFonts w:ascii="Calibri" w:hAnsi="Calibri" w:cs="Calibri"/>
          <w:sz w:val="22"/>
          <w:szCs w:val="22"/>
        </w:rPr>
        <w:t>child is legally allowed to consent</w:t>
      </w:r>
      <w:r w:rsidR="00B263CF" w:rsidRPr="00F4737B">
        <w:rPr>
          <w:rFonts w:ascii="Calibri" w:hAnsi="Calibri" w:cs="Calibri"/>
          <w:sz w:val="22"/>
          <w:szCs w:val="22"/>
        </w:rPr>
        <w:t xml:space="preserve"> to such health care service; no other consent to such health care service is required by law, regardless of whether the consent of another person has also been obtained; and the minor has not requested that such person be treated as the personal representative; </w:t>
      </w:r>
      <w:r w:rsidR="00496D2B" w:rsidRPr="00F4737B">
        <w:rPr>
          <w:rFonts w:ascii="Calibri" w:hAnsi="Calibri" w:cs="Calibri"/>
          <w:sz w:val="22"/>
          <w:szCs w:val="22"/>
        </w:rPr>
        <w:t xml:space="preserve">or </w:t>
      </w:r>
      <w:r w:rsidR="00B263CF" w:rsidRPr="00F4737B">
        <w:rPr>
          <w:rFonts w:ascii="Calibri" w:hAnsi="Calibri" w:cs="Calibri"/>
          <w:sz w:val="22"/>
          <w:szCs w:val="22"/>
        </w:rPr>
        <w:t xml:space="preserve">(B) The </w:t>
      </w:r>
      <w:r w:rsidRPr="00F4737B">
        <w:rPr>
          <w:rFonts w:ascii="Calibri" w:hAnsi="Calibri" w:cs="Calibri"/>
          <w:sz w:val="22"/>
          <w:szCs w:val="22"/>
        </w:rPr>
        <w:t>child</w:t>
      </w:r>
      <w:r w:rsidR="00B263CF" w:rsidRPr="00F4737B">
        <w:rPr>
          <w:rFonts w:ascii="Calibri" w:hAnsi="Calibri" w:cs="Calibri"/>
          <w:sz w:val="22"/>
          <w:szCs w:val="22"/>
        </w:rPr>
        <w:t xml:space="preserve"> may lawfully obtain such health care service without the consent of a parent, guardian, or other person acting </w:t>
      </w:r>
      <w:r w:rsidR="00B263CF" w:rsidRPr="00F4737B">
        <w:rPr>
          <w:rFonts w:ascii="Calibri" w:hAnsi="Calibri" w:cs="Calibri"/>
          <w:i/>
          <w:sz w:val="22"/>
          <w:szCs w:val="22"/>
        </w:rPr>
        <w:t>in loco parentis</w:t>
      </w:r>
      <w:r w:rsidR="00B263CF" w:rsidRPr="00F4737B">
        <w:rPr>
          <w:rFonts w:ascii="Calibri" w:hAnsi="Calibri" w:cs="Calibri"/>
          <w:sz w:val="22"/>
          <w:szCs w:val="22"/>
        </w:rPr>
        <w:t xml:space="preserve">, and the </w:t>
      </w:r>
      <w:r w:rsidRPr="00F4737B">
        <w:rPr>
          <w:rFonts w:ascii="Calibri" w:hAnsi="Calibri" w:cs="Calibri"/>
          <w:sz w:val="22"/>
          <w:szCs w:val="22"/>
        </w:rPr>
        <w:t>child</w:t>
      </w:r>
      <w:r w:rsidR="00B263CF" w:rsidRPr="00F4737B">
        <w:rPr>
          <w:rFonts w:ascii="Calibri" w:hAnsi="Calibri" w:cs="Calibri"/>
          <w:sz w:val="22"/>
          <w:szCs w:val="22"/>
        </w:rPr>
        <w:t xml:space="preserve">, a court, or another person authorized by law consents to such </w:t>
      </w:r>
      <w:r w:rsidR="00496D2B" w:rsidRPr="00F4737B">
        <w:rPr>
          <w:rFonts w:ascii="Calibri" w:hAnsi="Calibri" w:cs="Calibri"/>
          <w:sz w:val="22"/>
          <w:szCs w:val="22"/>
        </w:rPr>
        <w:t>health care service</w:t>
      </w:r>
      <w:r w:rsidR="00B263CF" w:rsidRPr="00F4737B">
        <w:rPr>
          <w:rFonts w:ascii="Calibri" w:hAnsi="Calibri" w:cs="Calibri"/>
          <w:sz w:val="22"/>
          <w:szCs w:val="22"/>
        </w:rPr>
        <w:t>.</w:t>
      </w:r>
    </w:p>
    <w:p w14:paraId="1FE96F0B" w14:textId="77777777" w:rsidR="0023499F" w:rsidRPr="00F4737B" w:rsidRDefault="0023499F" w:rsidP="0023499F">
      <w:pPr>
        <w:pStyle w:val="Heading2"/>
        <w:keepNext w:val="0"/>
        <w:widowControl w:val="0"/>
        <w:numPr>
          <w:ilvl w:val="0"/>
          <w:numId w:val="0"/>
        </w:numPr>
        <w:ind w:left="900"/>
        <w:rPr>
          <w:rFonts w:ascii="Calibri" w:hAnsi="Calibri" w:cs="Calibri"/>
          <w:sz w:val="22"/>
          <w:szCs w:val="22"/>
        </w:rPr>
      </w:pPr>
    </w:p>
    <w:p w14:paraId="530DB260" w14:textId="77777777" w:rsidR="00E748F1" w:rsidRPr="00F4737B" w:rsidRDefault="00DB23E1" w:rsidP="0023499F">
      <w:pPr>
        <w:pStyle w:val="Heading1"/>
        <w:keepNext w:val="0"/>
        <w:widowControl w:val="0"/>
        <w:tabs>
          <w:tab w:val="clear" w:pos="720"/>
          <w:tab w:val="num" w:pos="360"/>
        </w:tabs>
        <w:spacing w:before="0" w:after="120"/>
        <w:rPr>
          <w:rFonts w:ascii="Calibri" w:hAnsi="Calibri" w:cs="Calibri"/>
          <w:sz w:val="22"/>
          <w:szCs w:val="22"/>
        </w:rPr>
      </w:pPr>
      <w:r w:rsidRPr="00F4737B">
        <w:rPr>
          <w:rFonts w:ascii="Calibri" w:hAnsi="Calibri" w:cs="Calibri"/>
          <w:sz w:val="22"/>
          <w:szCs w:val="22"/>
        </w:rPr>
        <w:t>FERPA</w:t>
      </w:r>
    </w:p>
    <w:p w14:paraId="4F80E2AB" w14:textId="77777777" w:rsidR="00E748F1" w:rsidRPr="00F4737B" w:rsidRDefault="00C92BCB" w:rsidP="0023499F">
      <w:pPr>
        <w:pStyle w:val="Heading2"/>
        <w:keepNext w:val="0"/>
        <w:widowControl w:val="0"/>
        <w:spacing w:after="120"/>
        <w:ind w:left="900" w:hanging="450"/>
        <w:rPr>
          <w:rFonts w:ascii="Calibri" w:hAnsi="Calibri" w:cs="Calibri"/>
          <w:sz w:val="22"/>
          <w:szCs w:val="22"/>
        </w:rPr>
      </w:pPr>
      <w:r w:rsidRPr="00F4737B">
        <w:rPr>
          <w:rFonts w:ascii="Calibri" w:hAnsi="Calibri" w:cs="Calibri"/>
          <w:sz w:val="22"/>
          <w:szCs w:val="22"/>
        </w:rPr>
        <w:t>The Family Educational Rights and Privacy Act (FERPA) (20 U.S.C. § 1232g; 34 CFR Part 99) is a Federal law that protects the privacy of student education records.</w:t>
      </w:r>
    </w:p>
    <w:p w14:paraId="1E849323" w14:textId="77777777" w:rsidR="00E748F1" w:rsidRPr="00F4737B" w:rsidRDefault="00C92BCB" w:rsidP="0023499F">
      <w:pPr>
        <w:pStyle w:val="Heading2"/>
        <w:keepNext w:val="0"/>
        <w:widowControl w:val="0"/>
        <w:spacing w:after="120"/>
        <w:ind w:left="900" w:hanging="450"/>
        <w:rPr>
          <w:rFonts w:ascii="Calibri" w:hAnsi="Calibri" w:cs="Calibri"/>
          <w:sz w:val="22"/>
          <w:szCs w:val="22"/>
        </w:rPr>
      </w:pPr>
      <w:r w:rsidRPr="00F4737B">
        <w:rPr>
          <w:rFonts w:ascii="Calibri" w:hAnsi="Calibri" w:cs="Calibri"/>
          <w:sz w:val="22"/>
          <w:szCs w:val="22"/>
        </w:rPr>
        <w:t>FERPA regulates the disclosure of Personally Identifiable Information from youth education records in all public elementary and secondary schools, school districts, intermediate education agencies, state education agencies, and any public or private agency or institution that uses funds from the U.S. Education Department.</w:t>
      </w:r>
    </w:p>
    <w:p w14:paraId="5F0D7776" w14:textId="77777777" w:rsidR="00E748F1" w:rsidRPr="00F4737B" w:rsidRDefault="00C92BCB" w:rsidP="0023499F">
      <w:pPr>
        <w:pStyle w:val="Heading2"/>
        <w:keepNext w:val="0"/>
        <w:widowControl w:val="0"/>
        <w:spacing w:after="120"/>
        <w:ind w:left="900" w:hanging="450"/>
        <w:rPr>
          <w:rFonts w:ascii="Calibri" w:hAnsi="Calibri" w:cs="Calibri"/>
          <w:sz w:val="22"/>
          <w:szCs w:val="22"/>
        </w:rPr>
      </w:pPr>
      <w:r w:rsidRPr="00F4737B">
        <w:rPr>
          <w:rFonts w:ascii="Calibri" w:hAnsi="Calibri" w:cs="Calibri"/>
          <w:sz w:val="22"/>
          <w:szCs w:val="22"/>
        </w:rPr>
        <w:t xml:space="preserve">FERPA and IRB requirements are usually met if a parent (or “Eligible Student” as defined in § 99.3) signs a consent form to participate in a research study and authorizes the release of his/her child’s Education Records for research purposes. </w:t>
      </w:r>
    </w:p>
    <w:p w14:paraId="22ACCA3A" w14:textId="77777777" w:rsidR="00E748F1" w:rsidRPr="00F4737B" w:rsidRDefault="00C92BCB" w:rsidP="0023499F">
      <w:pPr>
        <w:pStyle w:val="Heading2"/>
        <w:keepNext w:val="0"/>
        <w:widowControl w:val="0"/>
        <w:spacing w:after="120"/>
        <w:ind w:left="900" w:hanging="450"/>
        <w:rPr>
          <w:rFonts w:ascii="Calibri" w:hAnsi="Calibri" w:cs="Calibri"/>
          <w:sz w:val="22"/>
          <w:szCs w:val="22"/>
        </w:rPr>
      </w:pPr>
      <w:r w:rsidRPr="00F4737B">
        <w:rPr>
          <w:rFonts w:ascii="Calibri" w:hAnsi="Calibri" w:cs="Calibri"/>
          <w:sz w:val="22"/>
          <w:szCs w:val="22"/>
        </w:rPr>
        <w:t>FERPA regulations specify that a parent or Eligible Student must provide a signed and dated written consent in accordance with the requirements of §99.30 before Personally Identifiable Information from Education Records is disclosed, unless the disclosure falls within one of the exceptions set forth in  §99.30</w:t>
      </w:r>
    </w:p>
    <w:p w14:paraId="59D6DD2C" w14:textId="77777777" w:rsidR="00E748F1" w:rsidRPr="00F4737B" w:rsidRDefault="00667C53" w:rsidP="0023499F">
      <w:pPr>
        <w:pStyle w:val="Heading2"/>
        <w:keepNext w:val="0"/>
        <w:widowControl w:val="0"/>
        <w:spacing w:after="120"/>
        <w:ind w:left="900" w:hanging="450"/>
        <w:rPr>
          <w:rFonts w:ascii="Calibri" w:hAnsi="Calibri" w:cs="Calibri"/>
          <w:sz w:val="22"/>
          <w:szCs w:val="22"/>
        </w:rPr>
      </w:pPr>
      <w:r w:rsidRPr="00F4737B">
        <w:rPr>
          <w:rFonts w:ascii="Calibri" w:hAnsi="Calibri" w:cs="Calibri"/>
          <w:sz w:val="22"/>
          <w:szCs w:val="22"/>
        </w:rPr>
        <w:t>FERPA’s consent provisions require a specification</w:t>
      </w:r>
      <w:r w:rsidR="0057225E" w:rsidRPr="00F4737B">
        <w:rPr>
          <w:rFonts w:ascii="Calibri" w:hAnsi="Calibri" w:cs="Calibri"/>
          <w:sz w:val="22"/>
          <w:szCs w:val="22"/>
        </w:rPr>
        <w:t xml:space="preserve"> of 1) the records that may be disclosed;2) the purpose of the disclosure; and 3) the identity of the party or class of parties to whom the records may be disclosed.</w:t>
      </w:r>
    </w:p>
    <w:p w14:paraId="22EFD37A" w14:textId="77777777" w:rsidR="0057225E" w:rsidRPr="00F4737B" w:rsidRDefault="0057225E" w:rsidP="0023499F">
      <w:pPr>
        <w:pStyle w:val="Heading2"/>
        <w:keepNext w:val="0"/>
        <w:widowControl w:val="0"/>
        <w:spacing w:after="120"/>
        <w:ind w:left="900" w:hanging="450"/>
        <w:rPr>
          <w:rFonts w:ascii="Calibri" w:hAnsi="Calibri" w:cs="Calibri"/>
          <w:sz w:val="22"/>
          <w:szCs w:val="22"/>
        </w:rPr>
      </w:pPr>
      <w:r w:rsidRPr="00F4737B">
        <w:rPr>
          <w:rFonts w:ascii="Calibri" w:hAnsi="Calibri" w:cs="Calibri"/>
          <w:sz w:val="22"/>
          <w:szCs w:val="22"/>
        </w:rPr>
        <w:t xml:space="preserve">FERPA allows </w:t>
      </w:r>
      <w:r w:rsidR="00637CF9" w:rsidRPr="00F4737B">
        <w:rPr>
          <w:rFonts w:ascii="Calibri" w:hAnsi="Calibri" w:cs="Calibri"/>
          <w:sz w:val="22"/>
          <w:szCs w:val="22"/>
        </w:rPr>
        <w:t xml:space="preserve">an </w:t>
      </w:r>
      <w:r w:rsidRPr="00F4737B">
        <w:rPr>
          <w:rFonts w:ascii="Calibri" w:hAnsi="Calibri" w:cs="Calibri"/>
          <w:sz w:val="22"/>
          <w:szCs w:val="22"/>
        </w:rPr>
        <w:t>educational agency or institution to disclose personally identifiable information from an Educational Record of a student without consent if the disclosure is to organizations conducting studies for, or on behalf of, educational agencies or institutions to:</w:t>
      </w:r>
    </w:p>
    <w:p w14:paraId="6590B7C6" w14:textId="77777777" w:rsidR="0057225E" w:rsidRPr="00F4737B" w:rsidRDefault="0057225E" w:rsidP="0023499F">
      <w:pPr>
        <w:pStyle w:val="Heading3"/>
        <w:keepNext w:val="0"/>
        <w:widowControl w:val="0"/>
        <w:numPr>
          <w:ilvl w:val="0"/>
          <w:numId w:val="11"/>
        </w:numPr>
        <w:spacing w:after="60"/>
        <w:ind w:left="1530"/>
        <w:rPr>
          <w:rFonts w:ascii="Calibri" w:hAnsi="Calibri" w:cs="Calibri"/>
          <w:sz w:val="22"/>
          <w:szCs w:val="22"/>
        </w:rPr>
      </w:pPr>
      <w:r w:rsidRPr="00F4737B">
        <w:rPr>
          <w:rFonts w:ascii="Calibri" w:hAnsi="Calibri" w:cs="Calibri"/>
          <w:sz w:val="22"/>
          <w:szCs w:val="22"/>
        </w:rPr>
        <w:t>Develop, validate, or administer predictive tests</w:t>
      </w:r>
    </w:p>
    <w:p w14:paraId="7BE71991" w14:textId="77777777" w:rsidR="0057225E" w:rsidRPr="00F4737B" w:rsidRDefault="0057225E" w:rsidP="0023499F">
      <w:pPr>
        <w:pStyle w:val="Heading3"/>
        <w:keepNext w:val="0"/>
        <w:widowControl w:val="0"/>
        <w:numPr>
          <w:ilvl w:val="0"/>
          <w:numId w:val="11"/>
        </w:numPr>
        <w:spacing w:after="60"/>
        <w:ind w:left="1530"/>
        <w:rPr>
          <w:rFonts w:ascii="Calibri" w:hAnsi="Calibri" w:cs="Calibri"/>
          <w:sz w:val="22"/>
          <w:szCs w:val="22"/>
        </w:rPr>
      </w:pPr>
      <w:r w:rsidRPr="00F4737B">
        <w:rPr>
          <w:rFonts w:ascii="Calibri" w:hAnsi="Calibri" w:cs="Calibri"/>
          <w:sz w:val="22"/>
          <w:szCs w:val="22"/>
        </w:rPr>
        <w:t>Administer student aid programs</w:t>
      </w:r>
    </w:p>
    <w:p w14:paraId="6BCCCC6E" w14:textId="77777777" w:rsidR="0057225E" w:rsidRPr="00F4737B" w:rsidRDefault="0057225E" w:rsidP="0023499F">
      <w:pPr>
        <w:pStyle w:val="Heading3"/>
        <w:keepNext w:val="0"/>
        <w:widowControl w:val="0"/>
        <w:numPr>
          <w:ilvl w:val="0"/>
          <w:numId w:val="11"/>
        </w:numPr>
        <w:spacing w:after="60"/>
        <w:ind w:left="1530"/>
        <w:rPr>
          <w:rFonts w:ascii="Calibri" w:hAnsi="Calibri" w:cs="Calibri"/>
          <w:sz w:val="22"/>
          <w:szCs w:val="22"/>
        </w:rPr>
      </w:pPr>
      <w:r w:rsidRPr="00F4737B">
        <w:rPr>
          <w:rFonts w:ascii="Calibri" w:hAnsi="Calibri" w:cs="Calibri"/>
          <w:sz w:val="22"/>
          <w:szCs w:val="22"/>
        </w:rPr>
        <w:t>Improve instruction (34 CFR §99.31)</w:t>
      </w:r>
    </w:p>
    <w:p w14:paraId="2ACB8270" w14:textId="77777777" w:rsidR="00E748F1" w:rsidRPr="00F4737B" w:rsidRDefault="0057225E" w:rsidP="0023499F">
      <w:pPr>
        <w:pStyle w:val="Heading2"/>
        <w:keepNext w:val="0"/>
        <w:widowControl w:val="0"/>
        <w:spacing w:after="60"/>
        <w:ind w:left="900" w:hanging="450"/>
        <w:rPr>
          <w:rFonts w:ascii="Calibri" w:hAnsi="Calibri" w:cs="Calibri"/>
          <w:sz w:val="22"/>
          <w:szCs w:val="22"/>
        </w:rPr>
      </w:pPr>
      <w:r w:rsidRPr="00F4737B">
        <w:rPr>
          <w:rFonts w:ascii="Calibri" w:hAnsi="Calibri" w:cs="Calibri"/>
          <w:sz w:val="22"/>
          <w:szCs w:val="22"/>
        </w:rPr>
        <w:lastRenderedPageBreak/>
        <w:t>A school district or postsecondary institution that uses this exc</w:t>
      </w:r>
      <w:r w:rsidR="00637CF9" w:rsidRPr="00F4737B">
        <w:rPr>
          <w:rFonts w:ascii="Calibri" w:hAnsi="Calibri" w:cs="Calibri"/>
          <w:sz w:val="22"/>
          <w:szCs w:val="22"/>
        </w:rPr>
        <w:t>eption</w:t>
      </w:r>
      <w:r w:rsidRPr="00F4737B">
        <w:rPr>
          <w:rFonts w:ascii="Calibri" w:hAnsi="Calibri" w:cs="Calibri"/>
          <w:sz w:val="22"/>
          <w:szCs w:val="22"/>
        </w:rPr>
        <w:t xml:space="preserve"> is required to enter into a written agreement with the organization or researcher conducting the research that specifies:</w:t>
      </w:r>
    </w:p>
    <w:p w14:paraId="5C57BA82" w14:textId="77777777" w:rsidR="0057225E" w:rsidRPr="00F4737B" w:rsidRDefault="0057225E" w:rsidP="0023499F">
      <w:pPr>
        <w:pStyle w:val="Heading2"/>
        <w:keepNext w:val="0"/>
        <w:widowControl w:val="0"/>
        <w:numPr>
          <w:ilvl w:val="0"/>
          <w:numId w:val="13"/>
        </w:numPr>
        <w:spacing w:after="60"/>
        <w:ind w:left="1530"/>
        <w:rPr>
          <w:rFonts w:ascii="Calibri" w:hAnsi="Calibri" w:cs="Calibri"/>
          <w:sz w:val="22"/>
          <w:szCs w:val="22"/>
        </w:rPr>
      </w:pPr>
      <w:r w:rsidRPr="00F4737B">
        <w:rPr>
          <w:rFonts w:ascii="Calibri" w:hAnsi="Calibri" w:cs="Calibri"/>
          <w:sz w:val="22"/>
          <w:szCs w:val="22"/>
        </w:rPr>
        <w:t>The determination of the exception</w:t>
      </w:r>
    </w:p>
    <w:p w14:paraId="2C9AF36E" w14:textId="77777777" w:rsidR="0057225E" w:rsidRPr="00F4737B" w:rsidRDefault="0057225E" w:rsidP="0023499F">
      <w:pPr>
        <w:pStyle w:val="Heading2"/>
        <w:keepNext w:val="0"/>
        <w:widowControl w:val="0"/>
        <w:numPr>
          <w:ilvl w:val="0"/>
          <w:numId w:val="13"/>
        </w:numPr>
        <w:spacing w:after="60"/>
        <w:ind w:left="1530"/>
        <w:rPr>
          <w:rFonts w:ascii="Calibri" w:hAnsi="Calibri" w:cs="Calibri"/>
          <w:sz w:val="22"/>
          <w:szCs w:val="22"/>
        </w:rPr>
      </w:pPr>
      <w:r w:rsidRPr="00F4737B">
        <w:rPr>
          <w:rFonts w:ascii="Calibri" w:hAnsi="Calibri" w:cs="Calibri"/>
          <w:sz w:val="22"/>
          <w:szCs w:val="22"/>
        </w:rPr>
        <w:t>The purpose, scope, and duration of the study</w:t>
      </w:r>
    </w:p>
    <w:p w14:paraId="4F799382" w14:textId="77777777" w:rsidR="0057225E" w:rsidRPr="00F4737B" w:rsidRDefault="0057225E" w:rsidP="0023499F">
      <w:pPr>
        <w:pStyle w:val="Heading2"/>
        <w:keepNext w:val="0"/>
        <w:widowControl w:val="0"/>
        <w:numPr>
          <w:ilvl w:val="0"/>
          <w:numId w:val="13"/>
        </w:numPr>
        <w:spacing w:after="60"/>
        <w:ind w:left="1530"/>
        <w:rPr>
          <w:rFonts w:ascii="Calibri" w:hAnsi="Calibri" w:cs="Calibri"/>
          <w:sz w:val="22"/>
          <w:szCs w:val="22"/>
        </w:rPr>
      </w:pPr>
      <w:r w:rsidRPr="00F4737B">
        <w:rPr>
          <w:rFonts w:ascii="Calibri" w:hAnsi="Calibri" w:cs="Calibri"/>
          <w:sz w:val="22"/>
          <w:szCs w:val="22"/>
        </w:rPr>
        <w:t>The information to be disclosed</w:t>
      </w:r>
    </w:p>
    <w:p w14:paraId="061CC62F" w14:textId="77777777" w:rsidR="0057225E" w:rsidRPr="00F4737B" w:rsidRDefault="0057225E" w:rsidP="0023499F">
      <w:pPr>
        <w:pStyle w:val="Heading2"/>
        <w:keepNext w:val="0"/>
        <w:widowControl w:val="0"/>
        <w:numPr>
          <w:ilvl w:val="0"/>
          <w:numId w:val="13"/>
        </w:numPr>
        <w:spacing w:after="60"/>
        <w:ind w:left="1530"/>
        <w:rPr>
          <w:rFonts w:ascii="Calibri" w:hAnsi="Calibri" w:cs="Calibri"/>
          <w:sz w:val="22"/>
          <w:szCs w:val="22"/>
        </w:rPr>
      </w:pPr>
      <w:r w:rsidRPr="00F4737B">
        <w:rPr>
          <w:rFonts w:ascii="Calibri" w:hAnsi="Calibri" w:cs="Calibri"/>
          <w:sz w:val="22"/>
          <w:szCs w:val="22"/>
        </w:rPr>
        <w:t>That information from education records may only be used to meet the purposes of the study stated in the written agreement and must contain the current requirements in 34 CFR §99.31 (a)(6) on re-disclosure and destruction of information.</w:t>
      </w:r>
    </w:p>
    <w:p w14:paraId="18EBB864" w14:textId="77777777" w:rsidR="0057225E" w:rsidRPr="00F4737B" w:rsidRDefault="0057225E" w:rsidP="0023499F">
      <w:pPr>
        <w:pStyle w:val="Heading2"/>
        <w:keepNext w:val="0"/>
        <w:widowControl w:val="0"/>
        <w:numPr>
          <w:ilvl w:val="0"/>
          <w:numId w:val="13"/>
        </w:numPr>
        <w:spacing w:after="60"/>
        <w:ind w:left="1530"/>
        <w:rPr>
          <w:rFonts w:ascii="Calibri" w:hAnsi="Calibri" w:cs="Calibri"/>
          <w:sz w:val="22"/>
          <w:szCs w:val="22"/>
        </w:rPr>
      </w:pPr>
      <w:r w:rsidRPr="00F4737B">
        <w:rPr>
          <w:rFonts w:ascii="Calibri" w:hAnsi="Calibri" w:cs="Calibri"/>
          <w:sz w:val="22"/>
          <w:szCs w:val="22"/>
        </w:rPr>
        <w:t>That the study will be conducted in a manner that does not permit personal identification of parents and students by anyone other than the representatives of the organization with legitimate interests</w:t>
      </w:r>
    </w:p>
    <w:p w14:paraId="260D9A77" w14:textId="77777777" w:rsidR="0057225E" w:rsidRPr="00F4737B" w:rsidRDefault="0057225E" w:rsidP="0023499F">
      <w:pPr>
        <w:pStyle w:val="Heading2"/>
        <w:keepNext w:val="0"/>
        <w:widowControl w:val="0"/>
        <w:numPr>
          <w:ilvl w:val="0"/>
          <w:numId w:val="13"/>
        </w:numPr>
        <w:spacing w:after="60"/>
        <w:ind w:left="1530"/>
        <w:rPr>
          <w:rFonts w:ascii="Calibri" w:hAnsi="Calibri" w:cs="Calibri"/>
          <w:sz w:val="22"/>
          <w:szCs w:val="22"/>
        </w:rPr>
      </w:pPr>
      <w:r w:rsidRPr="00F4737B">
        <w:rPr>
          <w:rFonts w:ascii="Calibri" w:hAnsi="Calibri" w:cs="Calibri"/>
          <w:sz w:val="22"/>
          <w:szCs w:val="22"/>
        </w:rPr>
        <w:t>That the organization is required to destroy or return all personally identifiable information when no longer needed for the purposes of the study.</w:t>
      </w:r>
    </w:p>
    <w:p w14:paraId="72EB7B4E" w14:textId="77777777" w:rsidR="0057225E" w:rsidRPr="00F4737B" w:rsidRDefault="0057225E" w:rsidP="0023499F">
      <w:pPr>
        <w:pStyle w:val="Heading2"/>
        <w:keepNext w:val="0"/>
        <w:widowControl w:val="0"/>
        <w:numPr>
          <w:ilvl w:val="0"/>
          <w:numId w:val="13"/>
        </w:numPr>
        <w:spacing w:after="60"/>
        <w:ind w:left="1530"/>
        <w:rPr>
          <w:rFonts w:ascii="Calibri" w:hAnsi="Calibri" w:cs="Calibri"/>
          <w:sz w:val="22"/>
          <w:szCs w:val="22"/>
        </w:rPr>
      </w:pPr>
      <w:r w:rsidRPr="00F4737B">
        <w:rPr>
          <w:rFonts w:ascii="Calibri" w:hAnsi="Calibri" w:cs="Calibri"/>
          <w:sz w:val="22"/>
          <w:szCs w:val="22"/>
        </w:rPr>
        <w:t>The time period during which the organization must either destroy or return the information</w:t>
      </w:r>
    </w:p>
    <w:p w14:paraId="3CE1232B" w14:textId="29E5D68D" w:rsidR="00EC2877" w:rsidRPr="00F4737B" w:rsidRDefault="0057225E" w:rsidP="00243D55">
      <w:pPr>
        <w:pStyle w:val="Heading2"/>
        <w:keepNext w:val="0"/>
        <w:widowControl w:val="0"/>
        <w:ind w:left="900" w:hanging="450"/>
        <w:rPr>
          <w:rFonts w:ascii="Calibri" w:hAnsi="Calibri" w:cs="Calibri"/>
          <w:sz w:val="22"/>
          <w:szCs w:val="22"/>
        </w:rPr>
      </w:pPr>
      <w:r w:rsidRPr="00F4737B">
        <w:rPr>
          <w:rFonts w:ascii="Calibri" w:hAnsi="Calibri" w:cs="Calibri"/>
          <w:sz w:val="22"/>
          <w:szCs w:val="22"/>
        </w:rPr>
        <w:t xml:space="preserve">It is not the responsibility of the IRB to enforce this regulation however it is the researcher’s responsibility to ensure that the regulatory requirements are met if the regulation applies. </w:t>
      </w:r>
    </w:p>
    <w:p w14:paraId="728DD542" w14:textId="77777777" w:rsidR="0057225E" w:rsidRPr="00F4737B" w:rsidRDefault="0057225E" w:rsidP="0023499F">
      <w:pPr>
        <w:pStyle w:val="Heading1"/>
        <w:keepNext w:val="0"/>
        <w:widowControl w:val="0"/>
        <w:tabs>
          <w:tab w:val="clear" w:pos="720"/>
          <w:tab w:val="num" w:pos="360"/>
        </w:tabs>
        <w:spacing w:before="0" w:after="120"/>
        <w:rPr>
          <w:rFonts w:ascii="Calibri" w:hAnsi="Calibri" w:cs="Calibri"/>
          <w:sz w:val="22"/>
          <w:szCs w:val="22"/>
        </w:rPr>
      </w:pPr>
      <w:r w:rsidRPr="00F4737B">
        <w:rPr>
          <w:rFonts w:ascii="Calibri" w:hAnsi="Calibri" w:cs="Calibri"/>
          <w:sz w:val="22"/>
          <w:szCs w:val="22"/>
        </w:rPr>
        <w:t>PPRA</w:t>
      </w:r>
    </w:p>
    <w:p w14:paraId="463B4A80" w14:textId="77777777" w:rsidR="0057225E" w:rsidRPr="00F4737B" w:rsidRDefault="0057225E" w:rsidP="0023499F">
      <w:pPr>
        <w:pStyle w:val="Heading2"/>
        <w:keepNext w:val="0"/>
        <w:widowControl w:val="0"/>
        <w:spacing w:after="120"/>
        <w:ind w:left="900" w:hanging="450"/>
        <w:rPr>
          <w:rFonts w:ascii="Calibri" w:hAnsi="Calibri" w:cs="Calibri"/>
          <w:sz w:val="22"/>
          <w:szCs w:val="22"/>
        </w:rPr>
      </w:pPr>
      <w:r w:rsidRPr="00F4737B">
        <w:rPr>
          <w:rFonts w:ascii="Calibri" w:hAnsi="Calibri" w:cs="Calibri"/>
          <w:sz w:val="22"/>
          <w:szCs w:val="22"/>
        </w:rPr>
        <w:t>The Protection of Pupil Rights Amendment (PPRA; sometimes also called the Hatch Amendment, the Grassley Amendment, or the Tiahrt Amendment) and the No Child Left Behind Act are federal regulations that require schools (and researchers who perform these activities at or in connection with the schools) to: 1) Notify parents</w:t>
      </w:r>
      <w:r w:rsidR="00C35AB3" w:rsidRPr="00F4737B">
        <w:rPr>
          <w:rFonts w:ascii="Calibri" w:hAnsi="Calibri" w:cs="Calibri"/>
          <w:sz w:val="22"/>
          <w:szCs w:val="22"/>
        </w:rPr>
        <w:t xml:space="preserve"> of the activities, in advance; 2) Make the survey, analysis, or evaluation materials available for inspection by the parents, upon request, before the materials are administered or distributed to students; 3) Obtain consent from a parent for his/her minor child’s participation or allow the parent to opt the child out of participation. This parental consent specific to these circumstances cannot be waived. </w:t>
      </w:r>
    </w:p>
    <w:p w14:paraId="6BA5DE59" w14:textId="77777777" w:rsidR="00C35AB3" w:rsidRPr="00F4737B" w:rsidRDefault="00C35AB3" w:rsidP="0023499F">
      <w:pPr>
        <w:pStyle w:val="Heading2"/>
        <w:keepNext w:val="0"/>
        <w:widowControl w:val="0"/>
        <w:spacing w:after="120"/>
        <w:ind w:left="900" w:hanging="450"/>
        <w:rPr>
          <w:rFonts w:ascii="Calibri" w:hAnsi="Calibri" w:cs="Calibri"/>
          <w:sz w:val="22"/>
          <w:szCs w:val="22"/>
        </w:rPr>
      </w:pPr>
      <w:r w:rsidRPr="00F4737B">
        <w:rPr>
          <w:rFonts w:ascii="Calibri" w:hAnsi="Calibri" w:cs="Calibri"/>
          <w:sz w:val="22"/>
          <w:szCs w:val="22"/>
        </w:rPr>
        <w:t>PPRA is applicable when research involves students (below age 18) participating in a survey, analysis, or evaluation that reveals information concerning:</w:t>
      </w:r>
    </w:p>
    <w:p w14:paraId="554FF1F8" w14:textId="77777777" w:rsidR="00C35AB3" w:rsidRPr="00F4737B" w:rsidRDefault="00C35AB3" w:rsidP="0023499F">
      <w:pPr>
        <w:pStyle w:val="Heading2"/>
        <w:keepNext w:val="0"/>
        <w:widowControl w:val="0"/>
        <w:numPr>
          <w:ilvl w:val="0"/>
          <w:numId w:val="14"/>
        </w:numPr>
        <w:spacing w:after="60"/>
        <w:ind w:left="1530"/>
        <w:rPr>
          <w:rFonts w:ascii="Calibri" w:hAnsi="Calibri" w:cs="Calibri"/>
          <w:sz w:val="22"/>
          <w:szCs w:val="22"/>
        </w:rPr>
      </w:pPr>
      <w:r w:rsidRPr="00F4737B">
        <w:rPr>
          <w:rFonts w:ascii="Calibri" w:hAnsi="Calibri" w:cs="Calibri"/>
          <w:sz w:val="22"/>
          <w:szCs w:val="22"/>
        </w:rPr>
        <w:t>Political affiliations or beliefs of the student or the student’s parent</w:t>
      </w:r>
    </w:p>
    <w:p w14:paraId="770297D3" w14:textId="77777777" w:rsidR="00C35AB3" w:rsidRPr="00F4737B" w:rsidRDefault="00C35AB3" w:rsidP="0023499F">
      <w:pPr>
        <w:pStyle w:val="Heading2"/>
        <w:keepNext w:val="0"/>
        <w:widowControl w:val="0"/>
        <w:numPr>
          <w:ilvl w:val="0"/>
          <w:numId w:val="14"/>
        </w:numPr>
        <w:spacing w:after="60"/>
        <w:ind w:left="1530"/>
        <w:rPr>
          <w:rFonts w:ascii="Calibri" w:hAnsi="Calibri" w:cs="Calibri"/>
          <w:sz w:val="22"/>
          <w:szCs w:val="22"/>
        </w:rPr>
      </w:pPr>
      <w:r w:rsidRPr="00F4737B">
        <w:rPr>
          <w:rFonts w:ascii="Calibri" w:hAnsi="Calibri" w:cs="Calibri"/>
          <w:sz w:val="22"/>
          <w:szCs w:val="22"/>
        </w:rPr>
        <w:t>Mental or psychological problems of the student or the student’s family</w:t>
      </w:r>
    </w:p>
    <w:p w14:paraId="39876699" w14:textId="77777777" w:rsidR="00C35AB3" w:rsidRPr="00F4737B" w:rsidRDefault="00C35AB3" w:rsidP="0023499F">
      <w:pPr>
        <w:pStyle w:val="Heading2"/>
        <w:keepNext w:val="0"/>
        <w:widowControl w:val="0"/>
        <w:numPr>
          <w:ilvl w:val="0"/>
          <w:numId w:val="14"/>
        </w:numPr>
        <w:spacing w:after="60"/>
        <w:ind w:left="1530"/>
        <w:rPr>
          <w:rFonts w:ascii="Calibri" w:hAnsi="Calibri" w:cs="Calibri"/>
          <w:sz w:val="22"/>
          <w:szCs w:val="22"/>
        </w:rPr>
      </w:pPr>
      <w:r w:rsidRPr="00F4737B">
        <w:rPr>
          <w:rFonts w:ascii="Calibri" w:hAnsi="Calibri" w:cs="Calibri"/>
          <w:sz w:val="22"/>
          <w:szCs w:val="22"/>
        </w:rPr>
        <w:t>Sex behavior or attitudes</w:t>
      </w:r>
    </w:p>
    <w:p w14:paraId="1A77D99F" w14:textId="77777777" w:rsidR="00C35AB3" w:rsidRPr="00F4737B" w:rsidRDefault="00C35AB3" w:rsidP="0023499F">
      <w:pPr>
        <w:pStyle w:val="Heading2"/>
        <w:keepNext w:val="0"/>
        <w:widowControl w:val="0"/>
        <w:numPr>
          <w:ilvl w:val="0"/>
          <w:numId w:val="14"/>
        </w:numPr>
        <w:spacing w:after="60"/>
        <w:ind w:left="1530"/>
        <w:rPr>
          <w:rFonts w:ascii="Calibri" w:hAnsi="Calibri" w:cs="Calibri"/>
          <w:sz w:val="22"/>
          <w:szCs w:val="22"/>
        </w:rPr>
      </w:pPr>
      <w:r w:rsidRPr="00F4737B">
        <w:rPr>
          <w:rFonts w:ascii="Calibri" w:hAnsi="Calibri" w:cs="Calibri"/>
          <w:sz w:val="22"/>
          <w:szCs w:val="22"/>
        </w:rPr>
        <w:t>Illegal, anti-social, self-incriminating, or demeaning behavior</w:t>
      </w:r>
    </w:p>
    <w:p w14:paraId="02E45AAB" w14:textId="77777777" w:rsidR="00C35AB3" w:rsidRPr="00F4737B" w:rsidRDefault="00C35AB3" w:rsidP="0023499F">
      <w:pPr>
        <w:pStyle w:val="Heading2"/>
        <w:keepNext w:val="0"/>
        <w:widowControl w:val="0"/>
        <w:numPr>
          <w:ilvl w:val="0"/>
          <w:numId w:val="14"/>
        </w:numPr>
        <w:spacing w:after="60"/>
        <w:ind w:left="1530"/>
        <w:rPr>
          <w:rFonts w:ascii="Calibri" w:hAnsi="Calibri" w:cs="Calibri"/>
          <w:sz w:val="22"/>
          <w:szCs w:val="22"/>
        </w:rPr>
      </w:pPr>
      <w:r w:rsidRPr="00F4737B">
        <w:rPr>
          <w:rFonts w:ascii="Calibri" w:hAnsi="Calibri" w:cs="Calibri"/>
          <w:sz w:val="22"/>
          <w:szCs w:val="22"/>
        </w:rPr>
        <w:t>Critical appraisals of other individuals with whom the students have close family relationships</w:t>
      </w:r>
    </w:p>
    <w:p w14:paraId="0D77048D" w14:textId="77777777" w:rsidR="00C35AB3" w:rsidRPr="00F4737B" w:rsidRDefault="00C35AB3" w:rsidP="0023499F">
      <w:pPr>
        <w:pStyle w:val="Heading2"/>
        <w:keepNext w:val="0"/>
        <w:widowControl w:val="0"/>
        <w:numPr>
          <w:ilvl w:val="0"/>
          <w:numId w:val="14"/>
        </w:numPr>
        <w:spacing w:after="60"/>
        <w:ind w:left="1530"/>
        <w:rPr>
          <w:rFonts w:ascii="Calibri" w:hAnsi="Calibri" w:cs="Calibri"/>
          <w:sz w:val="22"/>
          <w:szCs w:val="22"/>
        </w:rPr>
      </w:pPr>
      <w:r w:rsidRPr="00F4737B">
        <w:rPr>
          <w:rFonts w:ascii="Calibri" w:hAnsi="Calibri" w:cs="Calibri"/>
          <w:sz w:val="22"/>
          <w:szCs w:val="22"/>
        </w:rPr>
        <w:t>Legally recognized privileged or analogous relationships, such as those of lawyers, physicians, and ministers</w:t>
      </w:r>
    </w:p>
    <w:p w14:paraId="29F65212" w14:textId="77777777" w:rsidR="00C35AB3" w:rsidRPr="00F4737B" w:rsidRDefault="00C35AB3" w:rsidP="0023499F">
      <w:pPr>
        <w:pStyle w:val="Heading2"/>
        <w:keepNext w:val="0"/>
        <w:widowControl w:val="0"/>
        <w:numPr>
          <w:ilvl w:val="0"/>
          <w:numId w:val="14"/>
        </w:numPr>
        <w:spacing w:after="60"/>
        <w:ind w:left="1530"/>
        <w:rPr>
          <w:rFonts w:ascii="Calibri" w:hAnsi="Calibri" w:cs="Calibri"/>
          <w:sz w:val="22"/>
          <w:szCs w:val="22"/>
        </w:rPr>
      </w:pPr>
      <w:r w:rsidRPr="00F4737B">
        <w:rPr>
          <w:rFonts w:ascii="Calibri" w:hAnsi="Calibri" w:cs="Calibri"/>
          <w:sz w:val="22"/>
          <w:szCs w:val="22"/>
        </w:rPr>
        <w:t>Religious practices, affiliations, or beliefs of the student or student’s parent or</w:t>
      </w:r>
    </w:p>
    <w:p w14:paraId="69B73389" w14:textId="77777777" w:rsidR="00C35AB3" w:rsidRPr="00F4737B" w:rsidRDefault="00C35AB3" w:rsidP="0023499F">
      <w:pPr>
        <w:pStyle w:val="Heading2"/>
        <w:keepNext w:val="0"/>
        <w:widowControl w:val="0"/>
        <w:numPr>
          <w:ilvl w:val="0"/>
          <w:numId w:val="14"/>
        </w:numPr>
        <w:spacing w:after="120"/>
        <w:ind w:left="1530"/>
        <w:rPr>
          <w:rFonts w:ascii="Calibri" w:hAnsi="Calibri" w:cs="Calibri"/>
          <w:sz w:val="22"/>
          <w:szCs w:val="22"/>
        </w:rPr>
      </w:pPr>
      <w:r w:rsidRPr="00F4737B">
        <w:rPr>
          <w:rFonts w:ascii="Calibri" w:hAnsi="Calibri" w:cs="Calibri"/>
          <w:sz w:val="22"/>
          <w:szCs w:val="22"/>
        </w:rPr>
        <w:t>Income (other than that required by law to determine eligibility for participation in a program or for receiving financial assistance under such program)</w:t>
      </w:r>
    </w:p>
    <w:p w14:paraId="3440F50C" w14:textId="77777777" w:rsidR="00E748F1" w:rsidRPr="00F4737B" w:rsidRDefault="00C35AB3" w:rsidP="0023499F">
      <w:pPr>
        <w:pStyle w:val="Heading2"/>
        <w:keepNext w:val="0"/>
        <w:widowControl w:val="0"/>
        <w:ind w:left="900" w:hanging="450"/>
        <w:rPr>
          <w:rFonts w:ascii="Calibri" w:hAnsi="Calibri" w:cs="Calibri"/>
          <w:sz w:val="22"/>
          <w:szCs w:val="22"/>
        </w:rPr>
      </w:pPr>
      <w:r w:rsidRPr="00F4737B">
        <w:rPr>
          <w:rFonts w:ascii="Calibri" w:hAnsi="Calibri" w:cs="Calibri"/>
          <w:sz w:val="22"/>
          <w:szCs w:val="22"/>
        </w:rPr>
        <w:t>It is not the responsibility of the IRB to enforce this regulation however it is the researcher’s responsibility to ensure that the regulatory requirements are met if the regulation applies.</w:t>
      </w:r>
    </w:p>
    <w:p w14:paraId="47C11C3F" w14:textId="77777777" w:rsidR="0023499F" w:rsidRPr="00F4737B" w:rsidRDefault="0023499F" w:rsidP="0023499F">
      <w:pPr>
        <w:pStyle w:val="Heading2"/>
        <w:keepNext w:val="0"/>
        <w:widowControl w:val="0"/>
        <w:numPr>
          <w:ilvl w:val="0"/>
          <w:numId w:val="0"/>
        </w:numPr>
        <w:ind w:left="1440"/>
        <w:rPr>
          <w:rFonts w:ascii="Calibri" w:hAnsi="Calibri" w:cs="Calibri"/>
          <w:sz w:val="22"/>
          <w:szCs w:val="22"/>
        </w:rPr>
      </w:pPr>
    </w:p>
    <w:p w14:paraId="3B05A4E0" w14:textId="77777777" w:rsidR="00C35AB3" w:rsidRPr="00F4737B" w:rsidRDefault="00C35AB3" w:rsidP="0023499F">
      <w:pPr>
        <w:pStyle w:val="Heading1"/>
        <w:keepNext w:val="0"/>
        <w:widowControl w:val="0"/>
        <w:tabs>
          <w:tab w:val="clear" w:pos="720"/>
        </w:tabs>
        <w:spacing w:before="0" w:after="120"/>
        <w:ind w:left="360" w:hanging="360"/>
        <w:rPr>
          <w:rFonts w:ascii="Calibri" w:hAnsi="Calibri" w:cs="Calibri"/>
          <w:sz w:val="22"/>
          <w:szCs w:val="22"/>
        </w:rPr>
      </w:pPr>
      <w:r w:rsidRPr="00F4737B">
        <w:rPr>
          <w:rFonts w:ascii="Calibri" w:hAnsi="Calibri" w:cs="Calibri"/>
          <w:sz w:val="22"/>
          <w:szCs w:val="22"/>
        </w:rPr>
        <w:t>COPPA</w:t>
      </w:r>
    </w:p>
    <w:p w14:paraId="62930535" w14:textId="77777777" w:rsidR="00C35AB3" w:rsidRPr="00F4737B" w:rsidRDefault="00C35AB3" w:rsidP="0023499F">
      <w:pPr>
        <w:pStyle w:val="Heading2"/>
        <w:keepNext w:val="0"/>
        <w:widowControl w:val="0"/>
        <w:spacing w:after="120"/>
        <w:ind w:left="900" w:hanging="450"/>
        <w:rPr>
          <w:rFonts w:ascii="Calibri" w:hAnsi="Calibri" w:cs="Calibri"/>
          <w:sz w:val="22"/>
          <w:szCs w:val="22"/>
        </w:rPr>
      </w:pPr>
      <w:r w:rsidRPr="00F4737B">
        <w:rPr>
          <w:rFonts w:ascii="Calibri" w:hAnsi="Calibri" w:cs="Calibri"/>
          <w:sz w:val="22"/>
          <w:szCs w:val="22"/>
        </w:rPr>
        <w:t>The federal COPPA (Children’s Online Privacy Protection Act) applies if a researcher is: 1)</w:t>
      </w:r>
      <w:r w:rsidR="00F93C8C" w:rsidRPr="00F4737B">
        <w:rPr>
          <w:rFonts w:ascii="Calibri" w:hAnsi="Calibri" w:cs="Calibri"/>
          <w:sz w:val="22"/>
          <w:szCs w:val="22"/>
        </w:rPr>
        <w:t xml:space="preserve"> </w:t>
      </w:r>
      <w:r w:rsidRPr="00F4737B">
        <w:rPr>
          <w:rFonts w:ascii="Calibri" w:hAnsi="Calibri" w:cs="Calibri"/>
          <w:sz w:val="22"/>
          <w:szCs w:val="22"/>
        </w:rPr>
        <w:t>Operating a website or an online service directed toward ch</w:t>
      </w:r>
      <w:r w:rsidR="00F93C8C" w:rsidRPr="00F4737B">
        <w:rPr>
          <w:rFonts w:ascii="Calibri" w:hAnsi="Calibri" w:cs="Calibri"/>
          <w:sz w:val="22"/>
          <w:szCs w:val="22"/>
        </w:rPr>
        <w:t xml:space="preserve">ildren; 2) Actively collecting </w:t>
      </w:r>
      <w:r w:rsidRPr="00F4737B">
        <w:rPr>
          <w:rFonts w:ascii="Calibri" w:hAnsi="Calibri" w:cs="Calibri"/>
          <w:sz w:val="22"/>
          <w:szCs w:val="22"/>
        </w:rPr>
        <w:t xml:space="preserve">or maintaining personal information from or about the users of or visitors to that website or online service; and 3) The users or </w:t>
      </w:r>
      <w:r w:rsidRPr="00F4737B">
        <w:rPr>
          <w:rFonts w:ascii="Calibri" w:hAnsi="Calibri" w:cs="Calibri"/>
          <w:sz w:val="22"/>
          <w:szCs w:val="22"/>
        </w:rPr>
        <w:lastRenderedPageBreak/>
        <w:t>visitors are likely to include children under the age of 13.</w:t>
      </w:r>
    </w:p>
    <w:p w14:paraId="3D3BA84F" w14:textId="77777777" w:rsidR="00C35AB3" w:rsidRPr="00F4737B" w:rsidRDefault="00C35AB3" w:rsidP="0023499F">
      <w:pPr>
        <w:pStyle w:val="Heading2"/>
        <w:keepNext w:val="0"/>
        <w:widowControl w:val="0"/>
        <w:spacing w:after="120"/>
        <w:ind w:left="900" w:hanging="450"/>
        <w:rPr>
          <w:rFonts w:ascii="Calibri" w:hAnsi="Calibri" w:cs="Calibri"/>
          <w:sz w:val="22"/>
          <w:szCs w:val="22"/>
        </w:rPr>
      </w:pPr>
      <w:r w:rsidRPr="00F4737B">
        <w:rPr>
          <w:rFonts w:ascii="Calibri" w:hAnsi="Calibri" w:cs="Calibri"/>
          <w:sz w:val="22"/>
          <w:szCs w:val="22"/>
        </w:rPr>
        <w:t>COPPA requires the researcher to:</w:t>
      </w:r>
    </w:p>
    <w:p w14:paraId="34B4A150" w14:textId="77777777" w:rsidR="00C35AB3" w:rsidRPr="00F4737B" w:rsidRDefault="00C35AB3" w:rsidP="0023499F">
      <w:pPr>
        <w:pStyle w:val="Heading2"/>
        <w:keepNext w:val="0"/>
        <w:widowControl w:val="0"/>
        <w:numPr>
          <w:ilvl w:val="0"/>
          <w:numId w:val="15"/>
        </w:numPr>
        <w:spacing w:after="60"/>
        <w:ind w:left="1530"/>
        <w:rPr>
          <w:rFonts w:ascii="Calibri" w:hAnsi="Calibri" w:cs="Calibri"/>
          <w:sz w:val="22"/>
          <w:szCs w:val="22"/>
        </w:rPr>
      </w:pPr>
      <w:r w:rsidRPr="00F4737B">
        <w:rPr>
          <w:rFonts w:ascii="Calibri" w:hAnsi="Calibri" w:cs="Calibri"/>
          <w:sz w:val="22"/>
          <w:szCs w:val="22"/>
        </w:rPr>
        <w:t>Obtain verifiable parent permission for the collection, use, or disclosure of the personal information;</w:t>
      </w:r>
    </w:p>
    <w:p w14:paraId="109D3FE6" w14:textId="77777777" w:rsidR="00C35AB3" w:rsidRPr="00F4737B" w:rsidRDefault="00C35AB3" w:rsidP="0023499F">
      <w:pPr>
        <w:pStyle w:val="Heading2"/>
        <w:keepNext w:val="0"/>
        <w:widowControl w:val="0"/>
        <w:numPr>
          <w:ilvl w:val="0"/>
          <w:numId w:val="15"/>
        </w:numPr>
        <w:spacing w:after="60"/>
        <w:ind w:left="1530"/>
        <w:rPr>
          <w:rFonts w:ascii="Calibri" w:hAnsi="Calibri" w:cs="Calibri"/>
          <w:sz w:val="22"/>
          <w:szCs w:val="22"/>
        </w:rPr>
      </w:pPr>
      <w:r w:rsidRPr="00F4737B">
        <w:rPr>
          <w:rFonts w:ascii="Calibri" w:hAnsi="Calibri" w:cs="Calibri"/>
          <w:sz w:val="22"/>
          <w:szCs w:val="22"/>
        </w:rPr>
        <w:t>Provide notice on the website of what information is collected, how it will be used, and disclosure practices;</w:t>
      </w:r>
    </w:p>
    <w:p w14:paraId="7BA9191E" w14:textId="77777777" w:rsidR="00C35AB3" w:rsidRPr="00F4737B" w:rsidRDefault="00C35AB3" w:rsidP="0023499F">
      <w:pPr>
        <w:pStyle w:val="Heading2"/>
        <w:keepNext w:val="0"/>
        <w:widowControl w:val="0"/>
        <w:numPr>
          <w:ilvl w:val="0"/>
          <w:numId w:val="15"/>
        </w:numPr>
        <w:spacing w:after="120"/>
        <w:ind w:left="1530"/>
        <w:rPr>
          <w:rFonts w:ascii="Calibri" w:hAnsi="Calibri" w:cs="Calibri"/>
          <w:sz w:val="22"/>
          <w:szCs w:val="22"/>
        </w:rPr>
      </w:pPr>
      <w:r w:rsidRPr="00F4737B">
        <w:rPr>
          <w:rFonts w:ascii="Calibri" w:hAnsi="Calibri" w:cs="Calibri"/>
          <w:sz w:val="22"/>
          <w:szCs w:val="22"/>
        </w:rPr>
        <w:t>Provide to a</w:t>
      </w:r>
      <w:r w:rsidR="00C67BA2" w:rsidRPr="00F4737B">
        <w:rPr>
          <w:rFonts w:ascii="Calibri" w:hAnsi="Calibri" w:cs="Calibri"/>
          <w:sz w:val="22"/>
          <w:szCs w:val="22"/>
        </w:rPr>
        <w:t xml:space="preserve"> </w:t>
      </w:r>
      <w:r w:rsidRPr="00F4737B">
        <w:rPr>
          <w:rFonts w:ascii="Calibri" w:hAnsi="Calibri" w:cs="Calibri"/>
          <w:sz w:val="22"/>
          <w:szCs w:val="22"/>
        </w:rPr>
        <w:t xml:space="preserve">parent, upon request, a description of the specific type of personal information collected from the parent’s child and the opportunity to refuse to permit your further use or maintenance in retrievable form </w:t>
      </w:r>
      <w:r w:rsidR="005A6AB6" w:rsidRPr="00F4737B">
        <w:rPr>
          <w:rFonts w:ascii="Calibri" w:hAnsi="Calibri" w:cs="Calibri"/>
          <w:sz w:val="22"/>
          <w:szCs w:val="22"/>
        </w:rPr>
        <w:t xml:space="preserve">the child’s personal information. </w:t>
      </w:r>
    </w:p>
    <w:p w14:paraId="21358771" w14:textId="77777777" w:rsidR="005A6AB6" w:rsidRPr="00F4737B" w:rsidRDefault="005A6AB6" w:rsidP="0023499F">
      <w:pPr>
        <w:pStyle w:val="Heading2"/>
        <w:keepNext w:val="0"/>
        <w:widowControl w:val="0"/>
        <w:tabs>
          <w:tab w:val="clear" w:pos="720"/>
        </w:tabs>
        <w:ind w:left="900" w:hanging="450"/>
        <w:rPr>
          <w:rFonts w:ascii="Calibri" w:hAnsi="Calibri" w:cs="Calibri"/>
          <w:sz w:val="22"/>
          <w:szCs w:val="22"/>
        </w:rPr>
      </w:pPr>
      <w:r w:rsidRPr="00F4737B">
        <w:rPr>
          <w:rFonts w:ascii="Calibri" w:hAnsi="Calibri" w:cs="Calibri"/>
          <w:sz w:val="22"/>
          <w:szCs w:val="22"/>
        </w:rPr>
        <w:t>It is not the responsibility of the IRB to enforce this regulation however it is the researcher’s responsibility to ensure that the regulatory requirements are met if the regulation applies.</w:t>
      </w:r>
    </w:p>
    <w:p w14:paraId="65E9E306" w14:textId="77777777" w:rsidR="0023499F" w:rsidRPr="00F4737B" w:rsidRDefault="0023499F" w:rsidP="0023499F">
      <w:pPr>
        <w:pStyle w:val="Heading2"/>
        <w:keepNext w:val="0"/>
        <w:widowControl w:val="0"/>
        <w:numPr>
          <w:ilvl w:val="0"/>
          <w:numId w:val="0"/>
        </w:numPr>
        <w:ind w:left="900"/>
        <w:rPr>
          <w:rFonts w:ascii="Calibri" w:hAnsi="Calibri" w:cs="Calibri"/>
          <w:sz w:val="22"/>
          <w:szCs w:val="22"/>
        </w:rPr>
      </w:pPr>
    </w:p>
    <w:p w14:paraId="2C2CDF82" w14:textId="77777777" w:rsidR="00F45252" w:rsidRPr="00F4737B" w:rsidRDefault="00F45252" w:rsidP="004E1DA2">
      <w:pPr>
        <w:pStyle w:val="Heading1"/>
        <w:keepNext w:val="0"/>
        <w:widowControl w:val="0"/>
        <w:tabs>
          <w:tab w:val="clear" w:pos="720"/>
          <w:tab w:val="num" w:pos="360"/>
        </w:tabs>
        <w:spacing w:before="0" w:after="120"/>
        <w:rPr>
          <w:rFonts w:ascii="Calibri" w:hAnsi="Calibri" w:cs="Calibri"/>
          <w:sz w:val="22"/>
          <w:szCs w:val="22"/>
        </w:rPr>
      </w:pPr>
      <w:r w:rsidRPr="00F4737B">
        <w:rPr>
          <w:rFonts w:ascii="Calibri" w:hAnsi="Calibri" w:cs="Calibri"/>
          <w:sz w:val="22"/>
          <w:szCs w:val="22"/>
        </w:rPr>
        <w:t>IRB</w:t>
      </w:r>
      <w:r w:rsidR="00550774" w:rsidRPr="00F4737B">
        <w:rPr>
          <w:rFonts w:ascii="Calibri" w:hAnsi="Calibri" w:cs="Calibri"/>
          <w:sz w:val="22"/>
          <w:szCs w:val="22"/>
        </w:rPr>
        <w:t>/HSD</w:t>
      </w:r>
      <w:r w:rsidRPr="00F4737B">
        <w:rPr>
          <w:rFonts w:ascii="Calibri" w:hAnsi="Calibri" w:cs="Calibri"/>
          <w:sz w:val="22"/>
          <w:szCs w:val="22"/>
        </w:rPr>
        <w:t xml:space="preserve"> Responsibilities</w:t>
      </w:r>
    </w:p>
    <w:p w14:paraId="5087519F" w14:textId="77777777" w:rsidR="002E7D74" w:rsidRPr="00F4737B" w:rsidRDefault="002E7D74" w:rsidP="00443D3B">
      <w:pPr>
        <w:pStyle w:val="Heading2"/>
        <w:keepNext w:val="0"/>
        <w:widowControl w:val="0"/>
        <w:tabs>
          <w:tab w:val="clear" w:pos="720"/>
        </w:tabs>
        <w:spacing w:after="120"/>
        <w:ind w:left="900" w:hanging="450"/>
        <w:rPr>
          <w:rFonts w:ascii="Calibri" w:hAnsi="Calibri" w:cs="Calibri"/>
          <w:sz w:val="22"/>
          <w:szCs w:val="22"/>
        </w:rPr>
      </w:pPr>
      <w:r w:rsidRPr="00F4737B">
        <w:rPr>
          <w:rFonts w:ascii="Calibri" w:hAnsi="Calibri" w:cs="Calibri"/>
          <w:sz w:val="22"/>
          <w:szCs w:val="22"/>
        </w:rPr>
        <w:t>The IRB is responsible for determining the category of risk for involvement of children in research and document accordingly.</w:t>
      </w:r>
    </w:p>
    <w:p w14:paraId="725320F8" w14:textId="77777777" w:rsidR="002E7D74" w:rsidRPr="00F4737B" w:rsidRDefault="002E7D74" w:rsidP="00443D3B">
      <w:pPr>
        <w:pStyle w:val="Heading2"/>
        <w:keepNext w:val="0"/>
        <w:widowControl w:val="0"/>
        <w:tabs>
          <w:tab w:val="clear" w:pos="720"/>
        </w:tabs>
        <w:spacing w:after="120"/>
        <w:ind w:left="900" w:hanging="450"/>
        <w:rPr>
          <w:rFonts w:ascii="Calibri" w:hAnsi="Calibri" w:cs="Calibri"/>
          <w:sz w:val="22"/>
          <w:szCs w:val="22"/>
        </w:rPr>
      </w:pPr>
      <w:r w:rsidRPr="00F4737B">
        <w:rPr>
          <w:rFonts w:ascii="Calibri" w:hAnsi="Calibri" w:cs="Calibri"/>
          <w:sz w:val="22"/>
          <w:szCs w:val="22"/>
        </w:rPr>
        <w:t xml:space="preserve">The IRB is responsible for determining if waivers for assent, one-parent permission, two parent permission, or waiver of parent permission </w:t>
      </w:r>
      <w:r w:rsidR="00637CF9" w:rsidRPr="00F4737B">
        <w:rPr>
          <w:rFonts w:ascii="Calibri" w:hAnsi="Calibri" w:cs="Calibri"/>
          <w:sz w:val="22"/>
          <w:szCs w:val="22"/>
        </w:rPr>
        <w:t xml:space="preserve">are </w:t>
      </w:r>
      <w:r w:rsidRPr="00F4737B">
        <w:rPr>
          <w:rFonts w:ascii="Calibri" w:hAnsi="Calibri" w:cs="Calibri"/>
          <w:sz w:val="22"/>
          <w:szCs w:val="22"/>
        </w:rPr>
        <w:t xml:space="preserve">justified and </w:t>
      </w:r>
      <w:r w:rsidR="00637CF9" w:rsidRPr="00F4737B">
        <w:rPr>
          <w:rFonts w:ascii="Calibri" w:hAnsi="Calibri" w:cs="Calibri"/>
          <w:sz w:val="22"/>
          <w:szCs w:val="22"/>
        </w:rPr>
        <w:t xml:space="preserve">to </w:t>
      </w:r>
      <w:r w:rsidRPr="00F4737B">
        <w:rPr>
          <w:rFonts w:ascii="Calibri" w:hAnsi="Calibri" w:cs="Calibri"/>
          <w:sz w:val="22"/>
          <w:szCs w:val="22"/>
        </w:rPr>
        <w:t>document accordingly.</w:t>
      </w:r>
    </w:p>
    <w:p w14:paraId="7A24AC9F" w14:textId="77777777" w:rsidR="00F45252" w:rsidRPr="00F4737B" w:rsidRDefault="00F45252" w:rsidP="00443D3B">
      <w:pPr>
        <w:pStyle w:val="Heading2"/>
        <w:keepNext w:val="0"/>
        <w:widowControl w:val="0"/>
        <w:tabs>
          <w:tab w:val="clear" w:pos="720"/>
        </w:tabs>
        <w:spacing w:after="120"/>
        <w:ind w:left="900" w:hanging="450"/>
        <w:rPr>
          <w:rFonts w:ascii="Calibri" w:hAnsi="Calibri" w:cs="Calibri"/>
          <w:sz w:val="22"/>
          <w:szCs w:val="22"/>
        </w:rPr>
      </w:pPr>
      <w:r w:rsidRPr="00F4737B">
        <w:rPr>
          <w:rFonts w:ascii="Calibri" w:hAnsi="Calibri" w:cs="Calibri"/>
          <w:sz w:val="22"/>
          <w:szCs w:val="22"/>
        </w:rPr>
        <w:t xml:space="preserve">When determining whether children are capable of assenting, the IRB </w:t>
      </w:r>
      <w:r w:rsidR="00707DDC" w:rsidRPr="00F4737B">
        <w:rPr>
          <w:rFonts w:ascii="Calibri" w:hAnsi="Calibri" w:cs="Calibri"/>
          <w:sz w:val="22"/>
          <w:szCs w:val="22"/>
        </w:rPr>
        <w:t xml:space="preserve">should </w:t>
      </w:r>
      <w:r w:rsidRPr="00F4737B">
        <w:rPr>
          <w:rFonts w:ascii="Calibri" w:hAnsi="Calibri" w:cs="Calibri"/>
          <w:sz w:val="22"/>
          <w:szCs w:val="22"/>
        </w:rPr>
        <w:t>take into account the age, maturity, and psychological state of the children targeted for the study population. This determination may apply to all children involved in the study, or on a case-by-case basis, as deemed necessary by the IRB.</w:t>
      </w:r>
    </w:p>
    <w:p w14:paraId="6BFF4A91" w14:textId="77777777" w:rsidR="00F45252" w:rsidRPr="00F4737B" w:rsidRDefault="00F45252" w:rsidP="00443D3B">
      <w:pPr>
        <w:pStyle w:val="Heading2"/>
        <w:keepNext w:val="0"/>
        <w:widowControl w:val="0"/>
        <w:tabs>
          <w:tab w:val="clear" w:pos="720"/>
        </w:tabs>
        <w:spacing w:after="120"/>
        <w:ind w:left="900" w:hanging="450"/>
        <w:rPr>
          <w:rFonts w:ascii="Calibri" w:hAnsi="Calibri" w:cs="Calibri"/>
          <w:sz w:val="22"/>
          <w:szCs w:val="22"/>
        </w:rPr>
      </w:pPr>
      <w:r w:rsidRPr="00F4737B">
        <w:rPr>
          <w:rFonts w:ascii="Calibri" w:hAnsi="Calibri" w:cs="Calibri"/>
          <w:sz w:val="22"/>
          <w:szCs w:val="22"/>
        </w:rPr>
        <w:t xml:space="preserve">The IRB also needs to determine the appropriate ages for assent and the method of documentation of assent. </w:t>
      </w:r>
    </w:p>
    <w:p w14:paraId="3BDC91CA" w14:textId="77777777" w:rsidR="00F45252" w:rsidRPr="00F4737B" w:rsidRDefault="00F45252" w:rsidP="00443D3B">
      <w:pPr>
        <w:pStyle w:val="Heading2"/>
        <w:keepNext w:val="0"/>
        <w:widowControl w:val="0"/>
        <w:tabs>
          <w:tab w:val="clear" w:pos="720"/>
        </w:tabs>
        <w:spacing w:after="120"/>
        <w:ind w:left="900" w:hanging="450"/>
        <w:rPr>
          <w:rFonts w:ascii="Calibri" w:hAnsi="Calibri" w:cs="Calibri"/>
          <w:sz w:val="22"/>
          <w:szCs w:val="22"/>
        </w:rPr>
      </w:pPr>
      <w:r w:rsidRPr="00F4737B">
        <w:rPr>
          <w:rFonts w:ascii="Calibri" w:hAnsi="Calibri" w:cs="Calibri"/>
          <w:sz w:val="22"/>
          <w:szCs w:val="22"/>
        </w:rPr>
        <w:t>The IRB needs to assure that special protections afforded to children found in Subpart D have been met for this population.</w:t>
      </w:r>
    </w:p>
    <w:p w14:paraId="17D1C8A1" w14:textId="77777777" w:rsidR="00F45252" w:rsidRPr="00F4737B" w:rsidRDefault="00F45252" w:rsidP="00443D3B">
      <w:pPr>
        <w:pStyle w:val="Heading2"/>
        <w:keepNext w:val="0"/>
        <w:widowControl w:val="0"/>
        <w:tabs>
          <w:tab w:val="clear" w:pos="720"/>
        </w:tabs>
        <w:spacing w:after="120"/>
        <w:ind w:left="900" w:hanging="450"/>
        <w:rPr>
          <w:rFonts w:ascii="Calibri" w:hAnsi="Calibri" w:cs="Calibri"/>
          <w:sz w:val="22"/>
          <w:szCs w:val="22"/>
        </w:rPr>
      </w:pPr>
      <w:r w:rsidRPr="00F4737B">
        <w:rPr>
          <w:rFonts w:ascii="Calibri" w:hAnsi="Calibri" w:cs="Calibri"/>
          <w:sz w:val="22"/>
          <w:szCs w:val="22"/>
        </w:rPr>
        <w:t>HHS-funded or supported studies determined by the IRB to meet 45 CFR 46.407 for children, will be given a “</w:t>
      </w:r>
      <w:r w:rsidR="00550774" w:rsidRPr="00F4737B">
        <w:rPr>
          <w:rFonts w:ascii="Calibri" w:hAnsi="Calibri" w:cs="Calibri"/>
          <w:sz w:val="22"/>
          <w:szCs w:val="22"/>
        </w:rPr>
        <w:t>deferral</w:t>
      </w:r>
      <w:r w:rsidRPr="00F4737B">
        <w:rPr>
          <w:rFonts w:ascii="Calibri" w:hAnsi="Calibri" w:cs="Calibri"/>
          <w:sz w:val="22"/>
          <w:szCs w:val="22"/>
        </w:rPr>
        <w:t xml:space="preserve">” status until a determination by the Secretary of the Department of Health and Human Services (DHHS) is received. </w:t>
      </w:r>
    </w:p>
    <w:p w14:paraId="660A7E96" w14:textId="77777777" w:rsidR="00F45252" w:rsidRPr="00F4737B" w:rsidRDefault="00F45252" w:rsidP="00443D3B">
      <w:pPr>
        <w:pStyle w:val="Heading2"/>
        <w:keepNext w:val="0"/>
        <w:widowControl w:val="0"/>
        <w:tabs>
          <w:tab w:val="clear" w:pos="720"/>
        </w:tabs>
        <w:spacing w:after="120"/>
        <w:ind w:left="900" w:hanging="450"/>
        <w:rPr>
          <w:rFonts w:ascii="Calibri" w:hAnsi="Calibri" w:cs="Calibri"/>
          <w:sz w:val="22"/>
          <w:szCs w:val="22"/>
        </w:rPr>
      </w:pPr>
      <w:r w:rsidRPr="00F4737B">
        <w:rPr>
          <w:rFonts w:ascii="Calibri" w:hAnsi="Calibri" w:cs="Calibri"/>
          <w:sz w:val="22"/>
          <w:szCs w:val="22"/>
        </w:rPr>
        <w:t xml:space="preserve">The </w:t>
      </w:r>
      <w:r w:rsidR="0036030D" w:rsidRPr="00F4737B">
        <w:rPr>
          <w:rFonts w:ascii="Calibri" w:hAnsi="Calibri" w:cs="Calibri"/>
          <w:sz w:val="22"/>
          <w:szCs w:val="22"/>
        </w:rPr>
        <w:t>HSD</w:t>
      </w:r>
      <w:r w:rsidRPr="00F4737B">
        <w:rPr>
          <w:rFonts w:ascii="Calibri" w:hAnsi="Calibri" w:cs="Calibri"/>
          <w:sz w:val="22"/>
          <w:szCs w:val="22"/>
        </w:rPr>
        <w:t xml:space="preserve"> Director will notify the HHS Office of Human Research Protections (OHRP) when the IRB determines a study meets 45 CFR 46.407. Documentation sent to the Secretary includes: </w:t>
      </w:r>
    </w:p>
    <w:p w14:paraId="3BA71FE0" w14:textId="77777777" w:rsidR="00F45252" w:rsidRPr="00F4737B" w:rsidRDefault="00F45252" w:rsidP="00443D3B">
      <w:pPr>
        <w:pStyle w:val="Heading3"/>
        <w:keepNext w:val="0"/>
        <w:widowControl w:val="0"/>
        <w:numPr>
          <w:ilvl w:val="2"/>
          <w:numId w:val="18"/>
        </w:numPr>
        <w:spacing w:after="120"/>
        <w:ind w:left="1530"/>
        <w:rPr>
          <w:rFonts w:ascii="Calibri" w:hAnsi="Calibri" w:cs="Calibri"/>
          <w:sz w:val="22"/>
          <w:szCs w:val="22"/>
        </w:rPr>
      </w:pPr>
      <w:r w:rsidRPr="00F4737B">
        <w:rPr>
          <w:rFonts w:ascii="Calibri" w:hAnsi="Calibri" w:cs="Calibri"/>
          <w:sz w:val="22"/>
          <w:szCs w:val="22"/>
        </w:rPr>
        <w:t xml:space="preserve">IRB minutes from the convened meeting documenting the IRB findings; </w:t>
      </w:r>
    </w:p>
    <w:p w14:paraId="157EB6FC" w14:textId="77777777" w:rsidR="00F45252" w:rsidRPr="00F4737B" w:rsidRDefault="00F45252" w:rsidP="00443D3B">
      <w:pPr>
        <w:pStyle w:val="Heading3"/>
        <w:keepNext w:val="0"/>
        <w:widowControl w:val="0"/>
        <w:numPr>
          <w:ilvl w:val="2"/>
          <w:numId w:val="18"/>
        </w:numPr>
        <w:spacing w:after="120"/>
        <w:ind w:left="1530"/>
        <w:rPr>
          <w:rFonts w:ascii="Calibri" w:hAnsi="Calibri" w:cs="Calibri"/>
          <w:sz w:val="22"/>
          <w:szCs w:val="22"/>
        </w:rPr>
      </w:pPr>
      <w:r w:rsidRPr="00F4737B">
        <w:rPr>
          <w:rFonts w:ascii="Calibri" w:hAnsi="Calibri" w:cs="Calibri"/>
          <w:sz w:val="22"/>
          <w:szCs w:val="22"/>
        </w:rPr>
        <w:t xml:space="preserve">The complete IRB application and informed consent documents; </w:t>
      </w:r>
    </w:p>
    <w:p w14:paraId="393E9686" w14:textId="77777777" w:rsidR="00F45252" w:rsidRPr="00F4737B" w:rsidRDefault="00F45252" w:rsidP="00443D3B">
      <w:pPr>
        <w:pStyle w:val="Heading3"/>
        <w:keepNext w:val="0"/>
        <w:widowControl w:val="0"/>
        <w:numPr>
          <w:ilvl w:val="2"/>
          <w:numId w:val="18"/>
        </w:numPr>
        <w:spacing w:after="120"/>
        <w:ind w:left="1530"/>
        <w:rPr>
          <w:rFonts w:ascii="Calibri" w:hAnsi="Calibri" w:cs="Calibri"/>
          <w:sz w:val="22"/>
          <w:szCs w:val="22"/>
        </w:rPr>
      </w:pPr>
      <w:r w:rsidRPr="00F4737B">
        <w:rPr>
          <w:rFonts w:ascii="Calibri" w:hAnsi="Calibri" w:cs="Calibri"/>
          <w:sz w:val="22"/>
          <w:szCs w:val="22"/>
        </w:rPr>
        <w:t xml:space="preserve">The relevant protocol and/or grant application; and </w:t>
      </w:r>
    </w:p>
    <w:p w14:paraId="31215644" w14:textId="77777777" w:rsidR="00F45252" w:rsidRPr="00F4737B" w:rsidRDefault="00F45252" w:rsidP="00443D3B">
      <w:pPr>
        <w:pStyle w:val="Heading3"/>
        <w:keepNext w:val="0"/>
        <w:widowControl w:val="0"/>
        <w:numPr>
          <w:ilvl w:val="2"/>
          <w:numId w:val="18"/>
        </w:numPr>
        <w:spacing w:after="120"/>
        <w:ind w:left="1530"/>
        <w:rPr>
          <w:rFonts w:ascii="Calibri" w:hAnsi="Calibri" w:cs="Calibri"/>
          <w:sz w:val="22"/>
          <w:szCs w:val="22"/>
        </w:rPr>
      </w:pPr>
      <w:r w:rsidRPr="00F4737B">
        <w:rPr>
          <w:rFonts w:ascii="Calibri" w:hAnsi="Calibri" w:cs="Calibri"/>
          <w:sz w:val="22"/>
          <w:szCs w:val="22"/>
        </w:rPr>
        <w:t>Any supporting material including the Investigator’s Brochure, if applicable.</w:t>
      </w:r>
    </w:p>
    <w:p w14:paraId="66F74265" w14:textId="77777777" w:rsidR="00175ECD" w:rsidRPr="00F4737B" w:rsidRDefault="00F45252" w:rsidP="00443D3B">
      <w:pPr>
        <w:pStyle w:val="Heading2"/>
        <w:keepNext w:val="0"/>
        <w:widowControl w:val="0"/>
        <w:tabs>
          <w:tab w:val="clear" w:pos="720"/>
        </w:tabs>
        <w:spacing w:after="120"/>
        <w:ind w:left="900" w:hanging="450"/>
        <w:rPr>
          <w:rFonts w:ascii="Calibri" w:hAnsi="Calibri" w:cs="Calibri"/>
          <w:sz w:val="22"/>
          <w:szCs w:val="22"/>
        </w:rPr>
      </w:pPr>
      <w:r w:rsidRPr="00F4737B">
        <w:rPr>
          <w:rFonts w:ascii="Calibri" w:hAnsi="Calibri" w:cs="Calibri"/>
          <w:sz w:val="22"/>
          <w:szCs w:val="22"/>
        </w:rPr>
        <w:t xml:space="preserve">If OHRP grants approval under Category 46.407, then the IRB may grant final approval. If OHRP requires changes in the process of approval, or any other changes are made after the IRB “conditional approval”, a modification must be submitted for review and approved by the </w:t>
      </w:r>
      <w:r w:rsidR="00175ECD" w:rsidRPr="00F4737B">
        <w:rPr>
          <w:rFonts w:ascii="Calibri" w:hAnsi="Calibri" w:cs="Calibri"/>
          <w:sz w:val="22"/>
          <w:szCs w:val="22"/>
        </w:rPr>
        <w:t xml:space="preserve">IRB </w:t>
      </w:r>
      <w:r w:rsidRPr="00F4737B">
        <w:rPr>
          <w:rFonts w:ascii="Calibri" w:hAnsi="Calibri" w:cs="Calibri"/>
          <w:sz w:val="22"/>
          <w:szCs w:val="22"/>
        </w:rPr>
        <w:t xml:space="preserve">Chair </w:t>
      </w:r>
      <w:r w:rsidR="00175ECD" w:rsidRPr="00F4737B">
        <w:rPr>
          <w:rFonts w:ascii="Calibri" w:hAnsi="Calibri" w:cs="Calibri"/>
          <w:sz w:val="22"/>
          <w:szCs w:val="22"/>
        </w:rPr>
        <w:t xml:space="preserve">or </w:t>
      </w:r>
      <w:r w:rsidRPr="00F4737B">
        <w:rPr>
          <w:rFonts w:ascii="Calibri" w:hAnsi="Calibri" w:cs="Calibri"/>
          <w:sz w:val="22"/>
          <w:szCs w:val="22"/>
        </w:rPr>
        <w:t xml:space="preserve">designee, unless the </w:t>
      </w:r>
      <w:r w:rsidR="00175ECD" w:rsidRPr="00F4737B">
        <w:rPr>
          <w:rFonts w:ascii="Calibri" w:hAnsi="Calibri" w:cs="Calibri"/>
          <w:sz w:val="22"/>
          <w:szCs w:val="22"/>
        </w:rPr>
        <w:t>IRB Chair or designee</w:t>
      </w:r>
      <w:r w:rsidRPr="00F4737B">
        <w:rPr>
          <w:rFonts w:ascii="Calibri" w:hAnsi="Calibri" w:cs="Calibri"/>
          <w:sz w:val="22"/>
          <w:szCs w:val="22"/>
        </w:rPr>
        <w:t xml:space="preserve"> determines the changes submitted are major, which require IRB review </w:t>
      </w:r>
    </w:p>
    <w:p w14:paraId="36BB18C6" w14:textId="77777777" w:rsidR="00F45252" w:rsidRPr="00F4737B" w:rsidRDefault="00F45252" w:rsidP="00443D3B">
      <w:pPr>
        <w:pStyle w:val="Heading2"/>
        <w:keepNext w:val="0"/>
        <w:widowControl w:val="0"/>
        <w:tabs>
          <w:tab w:val="clear" w:pos="720"/>
        </w:tabs>
        <w:spacing w:after="120"/>
        <w:ind w:left="900" w:hanging="450"/>
        <w:rPr>
          <w:rFonts w:ascii="Calibri" w:hAnsi="Calibri" w:cs="Calibri"/>
          <w:sz w:val="22"/>
          <w:szCs w:val="22"/>
        </w:rPr>
      </w:pPr>
      <w:r w:rsidRPr="00F4737B">
        <w:rPr>
          <w:rFonts w:ascii="Calibri" w:hAnsi="Calibri" w:cs="Calibri"/>
          <w:sz w:val="22"/>
          <w:szCs w:val="22"/>
        </w:rPr>
        <w:t>FDA regulated clinical investigations determined by the IRB to meet 21 CFR 50.54 for children, will be given a “</w:t>
      </w:r>
      <w:r w:rsidR="00550774" w:rsidRPr="00F4737B">
        <w:rPr>
          <w:rFonts w:ascii="Calibri" w:hAnsi="Calibri" w:cs="Calibri"/>
          <w:sz w:val="22"/>
          <w:szCs w:val="22"/>
        </w:rPr>
        <w:t>deferral</w:t>
      </w:r>
      <w:r w:rsidRPr="00F4737B">
        <w:rPr>
          <w:rFonts w:ascii="Calibri" w:hAnsi="Calibri" w:cs="Calibri"/>
          <w:sz w:val="22"/>
          <w:szCs w:val="22"/>
        </w:rPr>
        <w:t xml:space="preserve">” status until a determination by the Commissioner of Food and Drugs is received. </w:t>
      </w:r>
    </w:p>
    <w:p w14:paraId="42B235FA" w14:textId="77777777" w:rsidR="00F45252" w:rsidRPr="00F4737B" w:rsidRDefault="00F45252" w:rsidP="00443D3B">
      <w:pPr>
        <w:pStyle w:val="Heading2"/>
        <w:keepNext w:val="0"/>
        <w:widowControl w:val="0"/>
        <w:tabs>
          <w:tab w:val="clear" w:pos="720"/>
        </w:tabs>
        <w:spacing w:after="120"/>
        <w:ind w:left="900" w:hanging="450"/>
        <w:rPr>
          <w:rFonts w:ascii="Calibri" w:hAnsi="Calibri" w:cs="Calibri"/>
          <w:sz w:val="22"/>
          <w:szCs w:val="22"/>
        </w:rPr>
      </w:pPr>
      <w:r w:rsidRPr="00F4737B">
        <w:rPr>
          <w:rFonts w:ascii="Calibri" w:hAnsi="Calibri" w:cs="Calibri"/>
          <w:sz w:val="22"/>
          <w:szCs w:val="22"/>
        </w:rPr>
        <w:t xml:space="preserve">The Executive Director will notify the FDA when the IRB determines a study is determined to meet 50 </w:t>
      </w:r>
      <w:r w:rsidRPr="00F4737B">
        <w:rPr>
          <w:rFonts w:ascii="Calibri" w:hAnsi="Calibri" w:cs="Calibri"/>
          <w:sz w:val="22"/>
          <w:szCs w:val="22"/>
        </w:rPr>
        <w:lastRenderedPageBreak/>
        <w:t xml:space="preserve">CFR 50.54. Documentation sent to the Secretary will include: </w:t>
      </w:r>
    </w:p>
    <w:p w14:paraId="49CD8DB0" w14:textId="77777777" w:rsidR="00F45252" w:rsidRPr="00F4737B" w:rsidRDefault="00F45252" w:rsidP="00443D3B">
      <w:pPr>
        <w:pStyle w:val="Heading3"/>
        <w:keepNext w:val="0"/>
        <w:widowControl w:val="0"/>
        <w:numPr>
          <w:ilvl w:val="2"/>
          <w:numId w:val="19"/>
        </w:numPr>
        <w:spacing w:after="60"/>
        <w:ind w:left="1530"/>
        <w:rPr>
          <w:rFonts w:ascii="Calibri" w:hAnsi="Calibri" w:cs="Calibri"/>
          <w:sz w:val="22"/>
          <w:szCs w:val="22"/>
        </w:rPr>
      </w:pPr>
      <w:r w:rsidRPr="00F4737B">
        <w:rPr>
          <w:rFonts w:ascii="Calibri" w:hAnsi="Calibri" w:cs="Calibri"/>
          <w:sz w:val="22"/>
          <w:szCs w:val="22"/>
        </w:rPr>
        <w:t xml:space="preserve">IRB minutes from the convened meeting documenting the IRB findings; </w:t>
      </w:r>
    </w:p>
    <w:p w14:paraId="6DC178EB" w14:textId="77777777" w:rsidR="00F45252" w:rsidRPr="00F4737B" w:rsidRDefault="00F45252" w:rsidP="00443D3B">
      <w:pPr>
        <w:pStyle w:val="Heading3"/>
        <w:keepNext w:val="0"/>
        <w:widowControl w:val="0"/>
        <w:numPr>
          <w:ilvl w:val="2"/>
          <w:numId w:val="19"/>
        </w:numPr>
        <w:spacing w:after="60"/>
        <w:ind w:left="1530"/>
        <w:rPr>
          <w:rFonts w:ascii="Calibri" w:hAnsi="Calibri" w:cs="Calibri"/>
          <w:sz w:val="22"/>
          <w:szCs w:val="22"/>
        </w:rPr>
      </w:pPr>
      <w:r w:rsidRPr="00F4737B">
        <w:rPr>
          <w:rFonts w:ascii="Calibri" w:hAnsi="Calibri" w:cs="Calibri"/>
          <w:sz w:val="22"/>
          <w:szCs w:val="22"/>
        </w:rPr>
        <w:t xml:space="preserve">The complete IRB application and informed consent documents; </w:t>
      </w:r>
    </w:p>
    <w:p w14:paraId="3248C35C" w14:textId="77777777" w:rsidR="00F45252" w:rsidRPr="00F4737B" w:rsidRDefault="00F45252" w:rsidP="00443D3B">
      <w:pPr>
        <w:pStyle w:val="Heading3"/>
        <w:keepNext w:val="0"/>
        <w:widowControl w:val="0"/>
        <w:numPr>
          <w:ilvl w:val="2"/>
          <w:numId w:val="19"/>
        </w:numPr>
        <w:spacing w:after="60"/>
        <w:ind w:left="1530"/>
        <w:rPr>
          <w:rFonts w:ascii="Calibri" w:hAnsi="Calibri" w:cs="Calibri"/>
          <w:sz w:val="22"/>
          <w:szCs w:val="22"/>
        </w:rPr>
      </w:pPr>
      <w:r w:rsidRPr="00F4737B">
        <w:rPr>
          <w:rFonts w:ascii="Calibri" w:hAnsi="Calibri" w:cs="Calibri"/>
          <w:sz w:val="22"/>
          <w:szCs w:val="22"/>
        </w:rPr>
        <w:t xml:space="preserve">The relevant protocol and/or grant application; and </w:t>
      </w:r>
    </w:p>
    <w:p w14:paraId="2C7B8128" w14:textId="77777777" w:rsidR="005A6AB6" w:rsidRPr="00F4737B" w:rsidRDefault="00F45252" w:rsidP="00443D3B">
      <w:pPr>
        <w:pStyle w:val="Heading3"/>
        <w:keepNext w:val="0"/>
        <w:widowControl w:val="0"/>
        <w:numPr>
          <w:ilvl w:val="2"/>
          <w:numId w:val="19"/>
        </w:numPr>
        <w:spacing w:after="60"/>
        <w:ind w:left="1530"/>
        <w:rPr>
          <w:rFonts w:ascii="Calibri" w:hAnsi="Calibri" w:cs="Calibri"/>
          <w:sz w:val="22"/>
          <w:szCs w:val="22"/>
        </w:rPr>
      </w:pPr>
      <w:r w:rsidRPr="00F4737B">
        <w:rPr>
          <w:rFonts w:ascii="Calibri" w:hAnsi="Calibri" w:cs="Calibri"/>
          <w:sz w:val="22"/>
          <w:szCs w:val="22"/>
        </w:rPr>
        <w:t>Any supporting material including the Investigator’s Brochure, if applicable</w:t>
      </w:r>
    </w:p>
    <w:p w14:paraId="1916A21E" w14:textId="77777777" w:rsidR="00F45252" w:rsidRPr="00F4737B" w:rsidRDefault="00B84D44" w:rsidP="00443D3B">
      <w:pPr>
        <w:pStyle w:val="Heading3"/>
        <w:keepNext w:val="0"/>
        <w:widowControl w:val="0"/>
        <w:numPr>
          <w:ilvl w:val="2"/>
          <w:numId w:val="19"/>
        </w:numPr>
        <w:ind w:left="1530"/>
        <w:rPr>
          <w:rFonts w:ascii="Calibri" w:hAnsi="Calibri" w:cs="Calibri"/>
          <w:sz w:val="22"/>
          <w:szCs w:val="22"/>
        </w:rPr>
      </w:pPr>
      <w:r w:rsidRPr="00F4737B">
        <w:rPr>
          <w:rFonts w:ascii="Calibri" w:hAnsi="Calibri" w:cs="Calibri"/>
          <w:sz w:val="22"/>
          <w:szCs w:val="22"/>
        </w:rPr>
        <w:t>I</w:t>
      </w:r>
      <w:r w:rsidR="00F45252" w:rsidRPr="00F4737B">
        <w:rPr>
          <w:rFonts w:ascii="Calibri" w:hAnsi="Calibri" w:cs="Calibri"/>
          <w:sz w:val="22"/>
          <w:szCs w:val="22"/>
        </w:rPr>
        <w:t>f FDA grants approval under Category 50.54, then the IRB may grant final approval. If FDA requires changes in the process of approval, or any other changes are made after the IRB “</w:t>
      </w:r>
      <w:r w:rsidR="00175ECD" w:rsidRPr="00F4737B">
        <w:rPr>
          <w:rFonts w:ascii="Calibri" w:hAnsi="Calibri" w:cs="Calibri"/>
          <w:sz w:val="22"/>
          <w:szCs w:val="22"/>
        </w:rPr>
        <w:t>conditional approval”</w:t>
      </w:r>
      <w:r w:rsidR="00F45252" w:rsidRPr="00F4737B">
        <w:rPr>
          <w:rFonts w:ascii="Calibri" w:hAnsi="Calibri" w:cs="Calibri"/>
          <w:sz w:val="22"/>
          <w:szCs w:val="22"/>
        </w:rPr>
        <w:t xml:space="preserve">, a modification must be submitted for review and approved by the IRB Chairperson or his or her designee, unless the IRB Chairperson determines the changes submitted are </w:t>
      </w:r>
      <w:r w:rsidR="00C452D7" w:rsidRPr="00F4737B">
        <w:rPr>
          <w:rFonts w:ascii="Calibri" w:hAnsi="Calibri" w:cs="Calibri"/>
          <w:sz w:val="22"/>
          <w:szCs w:val="22"/>
        </w:rPr>
        <w:t>major, which require IRB review.</w:t>
      </w:r>
    </w:p>
    <w:p w14:paraId="25FDCD61" w14:textId="77777777" w:rsidR="00443D3B" w:rsidRPr="00F4737B" w:rsidRDefault="00443D3B" w:rsidP="00443D3B">
      <w:pPr>
        <w:pStyle w:val="Heading3"/>
        <w:keepNext w:val="0"/>
        <w:widowControl w:val="0"/>
        <w:numPr>
          <w:ilvl w:val="0"/>
          <w:numId w:val="0"/>
        </w:numPr>
        <w:ind w:left="1530"/>
        <w:rPr>
          <w:rFonts w:ascii="Calibri" w:hAnsi="Calibri" w:cs="Calibri"/>
          <w:sz w:val="22"/>
          <w:szCs w:val="22"/>
        </w:rPr>
      </w:pPr>
    </w:p>
    <w:p w14:paraId="1456106C" w14:textId="77777777" w:rsidR="00B263CF" w:rsidRPr="00F4737B" w:rsidRDefault="00C452D7" w:rsidP="00443D3B">
      <w:pPr>
        <w:pStyle w:val="Heading1"/>
        <w:keepNext w:val="0"/>
        <w:widowControl w:val="0"/>
        <w:tabs>
          <w:tab w:val="clear" w:pos="720"/>
        </w:tabs>
        <w:spacing w:before="0" w:after="120"/>
        <w:ind w:left="360" w:hanging="360"/>
        <w:rPr>
          <w:rFonts w:ascii="Calibri" w:hAnsi="Calibri" w:cs="Calibri"/>
          <w:sz w:val="22"/>
          <w:szCs w:val="22"/>
        </w:rPr>
      </w:pPr>
      <w:r w:rsidRPr="00F4737B">
        <w:rPr>
          <w:rFonts w:ascii="Calibri" w:hAnsi="Calibri" w:cs="Calibri"/>
          <w:sz w:val="22"/>
          <w:szCs w:val="22"/>
        </w:rPr>
        <w:t xml:space="preserve">IRB Documentation of </w:t>
      </w:r>
      <w:r w:rsidR="00B263CF" w:rsidRPr="00F4737B">
        <w:rPr>
          <w:rFonts w:ascii="Calibri" w:hAnsi="Calibri" w:cs="Calibri"/>
          <w:sz w:val="22"/>
          <w:szCs w:val="22"/>
        </w:rPr>
        <w:t>involvement of children in research</w:t>
      </w:r>
    </w:p>
    <w:p w14:paraId="44C0C990" w14:textId="77777777" w:rsidR="00B263CF" w:rsidRPr="00F4737B" w:rsidRDefault="00B263CF" w:rsidP="00443D3B">
      <w:pPr>
        <w:pStyle w:val="Heading2"/>
        <w:keepNext w:val="0"/>
        <w:widowControl w:val="0"/>
        <w:spacing w:after="120"/>
        <w:ind w:left="900" w:hanging="450"/>
        <w:rPr>
          <w:rFonts w:ascii="Calibri" w:hAnsi="Calibri" w:cs="Calibri"/>
          <w:sz w:val="22"/>
          <w:szCs w:val="22"/>
        </w:rPr>
      </w:pPr>
      <w:r w:rsidRPr="00F4737B">
        <w:rPr>
          <w:rFonts w:ascii="Calibri" w:hAnsi="Calibri" w:cs="Calibri"/>
          <w:sz w:val="22"/>
          <w:szCs w:val="22"/>
        </w:rPr>
        <w:t xml:space="preserve">When it has been determined that children are involved in a research study under review by the UW IRB, the IRB should review and document the regulatory considerations using the </w:t>
      </w:r>
      <w:r w:rsidR="007814B5" w:rsidRPr="00F4737B">
        <w:rPr>
          <w:rFonts w:ascii="Calibri" w:hAnsi="Calibri" w:cs="Calibri"/>
          <w:sz w:val="22"/>
          <w:szCs w:val="22"/>
        </w:rPr>
        <w:t>appropriate sections of the Master Checklist</w:t>
      </w:r>
      <w:r w:rsidRPr="00F4737B">
        <w:rPr>
          <w:rFonts w:ascii="Calibri" w:hAnsi="Calibri" w:cs="Calibri"/>
          <w:sz w:val="22"/>
          <w:szCs w:val="22"/>
        </w:rPr>
        <w:t>:</w:t>
      </w:r>
    </w:p>
    <w:p w14:paraId="33017A59" w14:textId="77777777" w:rsidR="00B263CF" w:rsidRPr="00F4737B" w:rsidRDefault="00B263CF" w:rsidP="00443D3B">
      <w:pPr>
        <w:pStyle w:val="Heading3"/>
        <w:keepNext w:val="0"/>
        <w:widowControl w:val="0"/>
        <w:numPr>
          <w:ilvl w:val="2"/>
          <w:numId w:val="20"/>
        </w:numPr>
        <w:spacing w:after="60"/>
        <w:ind w:left="1530"/>
        <w:rPr>
          <w:rFonts w:ascii="Calibri" w:hAnsi="Calibri" w:cs="Calibri"/>
          <w:sz w:val="22"/>
          <w:szCs w:val="22"/>
        </w:rPr>
      </w:pPr>
      <w:r w:rsidRPr="00F4737B">
        <w:rPr>
          <w:rFonts w:ascii="Calibri" w:hAnsi="Calibri" w:cs="Calibri"/>
          <w:b/>
          <w:bCs w:val="0"/>
          <w:sz w:val="22"/>
          <w:szCs w:val="22"/>
        </w:rPr>
        <w:t>Research with Children:</w:t>
      </w:r>
      <w:r w:rsidRPr="00F4737B">
        <w:rPr>
          <w:rFonts w:ascii="Calibri" w:hAnsi="Calibri" w:cs="Calibri"/>
          <w:sz w:val="22"/>
          <w:szCs w:val="22"/>
        </w:rPr>
        <w:t xml:space="preserve"> To be completed if children, ages 0 through 17 years are involved in a research activity.  This includes those activities in which no interaction will take place (i.e., record review) whether as the sole focus of the study or for pre-screening/eligibility purposes. </w:t>
      </w:r>
    </w:p>
    <w:p w14:paraId="5ABF646C" w14:textId="77777777" w:rsidR="00B263CF" w:rsidRPr="00F4737B" w:rsidRDefault="00B263CF" w:rsidP="00443D3B">
      <w:pPr>
        <w:pStyle w:val="Heading3"/>
        <w:keepNext w:val="0"/>
        <w:widowControl w:val="0"/>
        <w:numPr>
          <w:ilvl w:val="2"/>
          <w:numId w:val="20"/>
        </w:numPr>
        <w:spacing w:after="60"/>
        <w:ind w:left="1530"/>
        <w:rPr>
          <w:rFonts w:ascii="Calibri" w:hAnsi="Calibri" w:cs="Calibri"/>
          <w:sz w:val="22"/>
          <w:szCs w:val="22"/>
        </w:rPr>
      </w:pPr>
      <w:r w:rsidRPr="00F4737B">
        <w:rPr>
          <w:rFonts w:ascii="Calibri" w:hAnsi="Calibri" w:cs="Calibri"/>
          <w:b/>
          <w:bCs w:val="0"/>
          <w:sz w:val="22"/>
          <w:szCs w:val="22"/>
        </w:rPr>
        <w:t>Parental Waivers:</w:t>
      </w:r>
      <w:r w:rsidRPr="00F4737B">
        <w:rPr>
          <w:rFonts w:ascii="Calibri" w:hAnsi="Calibri" w:cs="Calibri"/>
          <w:sz w:val="22"/>
          <w:szCs w:val="22"/>
        </w:rPr>
        <w:t xml:space="preserve"> To be completed if children, ages 0 through 17 years are involved in a research activity.  This includes those activities in which no interaction will take place (i.e., record review) whether as the sole focus of the study or for pre-screening/eligibility purposes. </w:t>
      </w:r>
    </w:p>
    <w:p w14:paraId="7B7C76FF" w14:textId="77777777" w:rsidR="00B263CF" w:rsidRPr="00F4737B" w:rsidRDefault="00B263CF" w:rsidP="00443D3B">
      <w:pPr>
        <w:pStyle w:val="Heading3"/>
        <w:keepNext w:val="0"/>
        <w:widowControl w:val="0"/>
        <w:numPr>
          <w:ilvl w:val="2"/>
          <w:numId w:val="20"/>
        </w:numPr>
        <w:spacing w:after="60"/>
        <w:ind w:left="1530"/>
        <w:rPr>
          <w:rFonts w:ascii="Calibri" w:hAnsi="Calibri" w:cs="Calibri"/>
          <w:sz w:val="22"/>
          <w:szCs w:val="22"/>
        </w:rPr>
      </w:pPr>
      <w:r w:rsidRPr="00F4737B">
        <w:rPr>
          <w:rFonts w:ascii="Calibri" w:hAnsi="Calibri" w:cs="Calibri"/>
          <w:b/>
          <w:bCs w:val="0"/>
          <w:sz w:val="22"/>
          <w:szCs w:val="22"/>
        </w:rPr>
        <w:t>Washington State Law and Minors:</w:t>
      </w:r>
      <w:r w:rsidRPr="00F4737B">
        <w:rPr>
          <w:rFonts w:ascii="Calibri" w:hAnsi="Calibri" w:cs="Calibri"/>
          <w:sz w:val="22"/>
          <w:szCs w:val="22"/>
        </w:rPr>
        <w:t xml:space="preserve"> To be completed if children, ages 0 through 17 years are involved in a research activity that occurs in the State of Washington.  This includes those activities in which no interaction will take place (i.e., record review involving Washington state held records) whether as the sole focus of the study or for pre-screening/eligibility purposes. </w:t>
      </w:r>
    </w:p>
    <w:p w14:paraId="70EE06D3" w14:textId="77777777" w:rsidR="00B263CF" w:rsidRPr="00F4737B" w:rsidRDefault="00B263CF" w:rsidP="00443D3B">
      <w:pPr>
        <w:pStyle w:val="Heading3"/>
        <w:keepNext w:val="0"/>
        <w:widowControl w:val="0"/>
        <w:numPr>
          <w:ilvl w:val="2"/>
          <w:numId w:val="21"/>
        </w:numPr>
        <w:spacing w:after="60"/>
        <w:ind w:left="1530"/>
        <w:rPr>
          <w:rFonts w:ascii="Calibri" w:hAnsi="Calibri" w:cs="Calibri"/>
          <w:sz w:val="22"/>
          <w:szCs w:val="22"/>
        </w:rPr>
      </w:pPr>
      <w:r w:rsidRPr="00F4737B">
        <w:rPr>
          <w:rFonts w:ascii="Calibri" w:hAnsi="Calibri" w:cs="Calibri"/>
          <w:b/>
          <w:bCs w:val="0"/>
          <w:sz w:val="22"/>
          <w:szCs w:val="22"/>
        </w:rPr>
        <w:t>Assent by Children: To</w:t>
      </w:r>
      <w:r w:rsidRPr="00F4737B">
        <w:rPr>
          <w:rFonts w:ascii="Calibri" w:hAnsi="Calibri" w:cs="Calibri"/>
          <w:sz w:val="22"/>
          <w:szCs w:val="22"/>
        </w:rPr>
        <w:t xml:space="preserve"> be completed if children, ages 0 through 17 years are involved in a research activity.  This includes those activities in which no interaction will take place (i.e., record review) whether as the sole focus of the study or for pre-screening/eligibility purposes. </w:t>
      </w:r>
    </w:p>
    <w:p w14:paraId="7688C5F5" w14:textId="77777777" w:rsidR="00B263CF" w:rsidRPr="00F4737B" w:rsidRDefault="00B263CF" w:rsidP="00443D3B">
      <w:pPr>
        <w:pStyle w:val="Heading3"/>
        <w:keepNext w:val="0"/>
        <w:widowControl w:val="0"/>
        <w:numPr>
          <w:ilvl w:val="2"/>
          <w:numId w:val="21"/>
        </w:numPr>
        <w:ind w:left="1530"/>
        <w:rPr>
          <w:rFonts w:ascii="Calibri" w:hAnsi="Calibri" w:cs="Calibri"/>
          <w:sz w:val="22"/>
          <w:szCs w:val="22"/>
        </w:rPr>
      </w:pPr>
      <w:r w:rsidRPr="00F4737B">
        <w:rPr>
          <w:rFonts w:ascii="Calibri" w:hAnsi="Calibri" w:cs="Calibri"/>
          <w:b/>
          <w:bCs w:val="0"/>
          <w:sz w:val="22"/>
          <w:szCs w:val="22"/>
        </w:rPr>
        <w:t>Children who are Wards:</w:t>
      </w:r>
      <w:r w:rsidRPr="00F4737B">
        <w:rPr>
          <w:rFonts w:ascii="Calibri" w:hAnsi="Calibri" w:cs="Calibri"/>
          <w:sz w:val="22"/>
          <w:szCs w:val="22"/>
        </w:rPr>
        <w:t xml:space="preserve"> To be completed if children, ages 0 through 17 years are involved in a research activity that has been determined to fall under the regulatory category for involvement of children in research 406 or 407 and are considered wards of the state. </w:t>
      </w:r>
    </w:p>
    <w:p w14:paraId="6C03AB25" w14:textId="77777777" w:rsidR="00443D3B" w:rsidRPr="00F4737B" w:rsidRDefault="00443D3B" w:rsidP="00443D3B">
      <w:pPr>
        <w:pStyle w:val="Heading3"/>
        <w:keepNext w:val="0"/>
        <w:widowControl w:val="0"/>
        <w:numPr>
          <w:ilvl w:val="0"/>
          <w:numId w:val="0"/>
        </w:numPr>
        <w:ind w:left="1530"/>
        <w:rPr>
          <w:rFonts w:ascii="Calibri" w:hAnsi="Calibri" w:cs="Calibri"/>
          <w:sz w:val="22"/>
          <w:szCs w:val="22"/>
        </w:rPr>
      </w:pPr>
    </w:p>
    <w:p w14:paraId="781F4B33" w14:textId="77777777" w:rsidR="00B263CF" w:rsidRPr="00F4737B" w:rsidRDefault="00B263CF" w:rsidP="00443D3B">
      <w:pPr>
        <w:pStyle w:val="Heading1"/>
        <w:keepNext w:val="0"/>
        <w:widowControl w:val="0"/>
        <w:tabs>
          <w:tab w:val="clear" w:pos="720"/>
          <w:tab w:val="num" w:pos="360"/>
        </w:tabs>
        <w:spacing w:before="0" w:after="120"/>
        <w:rPr>
          <w:rFonts w:ascii="Calibri" w:hAnsi="Calibri" w:cs="Calibri"/>
          <w:sz w:val="22"/>
          <w:szCs w:val="22"/>
        </w:rPr>
      </w:pPr>
      <w:r w:rsidRPr="00F4737B">
        <w:rPr>
          <w:rFonts w:ascii="Calibri" w:hAnsi="Calibri" w:cs="Calibri"/>
          <w:sz w:val="22"/>
          <w:szCs w:val="22"/>
        </w:rPr>
        <w:t>HSD Staff Responsibilities</w:t>
      </w:r>
    </w:p>
    <w:p w14:paraId="6394E5D3" w14:textId="77777777" w:rsidR="00C452D7" w:rsidRPr="00F4737B" w:rsidRDefault="00C452D7" w:rsidP="008278EA">
      <w:pPr>
        <w:pStyle w:val="Heading2"/>
        <w:keepNext w:val="0"/>
        <w:widowControl w:val="0"/>
        <w:spacing w:after="120"/>
        <w:ind w:left="900" w:hanging="450"/>
        <w:rPr>
          <w:rFonts w:ascii="Calibri" w:hAnsi="Calibri" w:cs="Calibri"/>
          <w:sz w:val="22"/>
          <w:szCs w:val="22"/>
        </w:rPr>
      </w:pPr>
      <w:r w:rsidRPr="00F4737B">
        <w:rPr>
          <w:rFonts w:ascii="Calibri" w:hAnsi="Calibri" w:cs="Calibri"/>
          <w:sz w:val="22"/>
          <w:szCs w:val="22"/>
        </w:rPr>
        <w:t xml:space="preserve">HSD staff </w:t>
      </w:r>
      <w:r w:rsidR="00707DDC" w:rsidRPr="00F4737B">
        <w:rPr>
          <w:rFonts w:ascii="Calibri" w:hAnsi="Calibri" w:cs="Calibri"/>
          <w:sz w:val="22"/>
          <w:szCs w:val="22"/>
        </w:rPr>
        <w:t>should</w:t>
      </w:r>
      <w:r w:rsidRPr="00F4737B">
        <w:rPr>
          <w:rFonts w:ascii="Calibri" w:hAnsi="Calibri" w:cs="Calibri"/>
          <w:sz w:val="22"/>
          <w:szCs w:val="22"/>
        </w:rPr>
        <w:t xml:space="preserve"> ensure that the following actions are completed when research involving children is reviewed</w:t>
      </w:r>
      <w:r w:rsidR="00984249" w:rsidRPr="00F4737B">
        <w:rPr>
          <w:rFonts w:ascii="Calibri" w:hAnsi="Calibri" w:cs="Calibri"/>
          <w:sz w:val="22"/>
          <w:szCs w:val="22"/>
        </w:rPr>
        <w:t xml:space="preserve"> and conditional approval </w:t>
      </w:r>
      <w:r w:rsidR="008300F4" w:rsidRPr="00F4737B">
        <w:rPr>
          <w:rFonts w:ascii="Calibri" w:hAnsi="Calibri" w:cs="Calibri"/>
          <w:sz w:val="22"/>
          <w:szCs w:val="22"/>
        </w:rPr>
        <w:t xml:space="preserve">or approval </w:t>
      </w:r>
      <w:r w:rsidR="00984249" w:rsidRPr="00F4737B">
        <w:rPr>
          <w:rFonts w:ascii="Calibri" w:hAnsi="Calibri" w:cs="Calibri"/>
          <w:sz w:val="22"/>
          <w:szCs w:val="22"/>
        </w:rPr>
        <w:t>is secured</w:t>
      </w:r>
      <w:r w:rsidRPr="00F4737B">
        <w:rPr>
          <w:rFonts w:ascii="Calibri" w:hAnsi="Calibri" w:cs="Calibri"/>
          <w:sz w:val="22"/>
          <w:szCs w:val="22"/>
        </w:rPr>
        <w:t>:</w:t>
      </w:r>
    </w:p>
    <w:p w14:paraId="6241CB0F" w14:textId="77777777" w:rsidR="00984249" w:rsidRPr="00F4737B" w:rsidRDefault="00707DDC" w:rsidP="008278EA">
      <w:pPr>
        <w:pStyle w:val="Heading3"/>
        <w:keepNext w:val="0"/>
        <w:widowControl w:val="0"/>
        <w:numPr>
          <w:ilvl w:val="2"/>
          <w:numId w:val="22"/>
        </w:numPr>
        <w:spacing w:after="60"/>
        <w:ind w:left="1530"/>
        <w:rPr>
          <w:rFonts w:ascii="Calibri" w:hAnsi="Calibri" w:cs="Calibri"/>
          <w:sz w:val="22"/>
          <w:szCs w:val="22"/>
        </w:rPr>
      </w:pPr>
      <w:r w:rsidRPr="00F4737B">
        <w:rPr>
          <w:rFonts w:ascii="Calibri" w:hAnsi="Calibri" w:cs="Calibri"/>
          <w:sz w:val="22"/>
          <w:szCs w:val="22"/>
        </w:rPr>
        <w:t>Document that a</w:t>
      </w:r>
      <w:r w:rsidR="00B263CF" w:rsidRPr="00F4737B">
        <w:rPr>
          <w:rFonts w:ascii="Calibri" w:hAnsi="Calibri" w:cs="Calibri"/>
          <w:sz w:val="22"/>
          <w:szCs w:val="22"/>
        </w:rPr>
        <w:t xml:space="preserve">ll items on </w:t>
      </w:r>
      <w:r w:rsidR="00C452D7" w:rsidRPr="00F4737B">
        <w:rPr>
          <w:rFonts w:ascii="Calibri" w:hAnsi="Calibri" w:cs="Calibri"/>
          <w:sz w:val="22"/>
          <w:szCs w:val="22"/>
        </w:rPr>
        <w:t xml:space="preserve">the </w:t>
      </w:r>
      <w:r w:rsidR="007814B5" w:rsidRPr="00F4737B">
        <w:rPr>
          <w:rFonts w:ascii="Calibri" w:hAnsi="Calibri" w:cs="Calibri"/>
          <w:sz w:val="22"/>
          <w:szCs w:val="22"/>
        </w:rPr>
        <w:t>Master</w:t>
      </w:r>
      <w:r w:rsidR="00C452D7" w:rsidRPr="00F4737B">
        <w:rPr>
          <w:rFonts w:ascii="Calibri" w:hAnsi="Calibri" w:cs="Calibri"/>
          <w:sz w:val="22"/>
          <w:szCs w:val="22"/>
        </w:rPr>
        <w:t xml:space="preserve"> </w:t>
      </w:r>
      <w:r w:rsidR="007814B5" w:rsidRPr="00F4737B">
        <w:rPr>
          <w:rFonts w:ascii="Calibri" w:hAnsi="Calibri" w:cs="Calibri"/>
          <w:sz w:val="22"/>
          <w:szCs w:val="22"/>
        </w:rPr>
        <w:t>C</w:t>
      </w:r>
      <w:r w:rsidR="00B263CF" w:rsidRPr="00F4737B">
        <w:rPr>
          <w:rFonts w:ascii="Calibri" w:hAnsi="Calibri" w:cs="Calibri"/>
          <w:sz w:val="22"/>
          <w:szCs w:val="22"/>
        </w:rPr>
        <w:t xml:space="preserve">hecklist </w:t>
      </w:r>
      <w:r w:rsidR="00593908" w:rsidRPr="00F4737B">
        <w:rPr>
          <w:rFonts w:ascii="Calibri" w:hAnsi="Calibri" w:cs="Calibri"/>
          <w:sz w:val="22"/>
          <w:szCs w:val="22"/>
        </w:rPr>
        <w:t>are</w:t>
      </w:r>
      <w:r w:rsidR="002E7D74" w:rsidRPr="00F4737B">
        <w:rPr>
          <w:rFonts w:ascii="Calibri" w:hAnsi="Calibri" w:cs="Calibri"/>
          <w:sz w:val="22"/>
          <w:szCs w:val="22"/>
        </w:rPr>
        <w:t xml:space="preserve"> </w:t>
      </w:r>
      <w:r w:rsidR="00593908" w:rsidRPr="00F4737B">
        <w:rPr>
          <w:rFonts w:ascii="Calibri" w:hAnsi="Calibri" w:cs="Calibri"/>
          <w:sz w:val="22"/>
          <w:szCs w:val="22"/>
        </w:rPr>
        <w:t>appropriately addressed by the IRB, with appropriate determinations and documentation,</w:t>
      </w:r>
      <w:r w:rsidR="00C452D7" w:rsidRPr="00F4737B">
        <w:rPr>
          <w:rFonts w:ascii="Calibri" w:hAnsi="Calibri" w:cs="Calibri"/>
          <w:sz w:val="22"/>
          <w:szCs w:val="22"/>
        </w:rPr>
        <w:t xml:space="preserve"> </w:t>
      </w:r>
      <w:r w:rsidRPr="00F4737B">
        <w:rPr>
          <w:rFonts w:ascii="Calibri" w:hAnsi="Calibri" w:cs="Calibri"/>
          <w:sz w:val="22"/>
          <w:szCs w:val="22"/>
        </w:rPr>
        <w:t xml:space="preserve">either </w:t>
      </w:r>
      <w:r w:rsidR="00C452D7" w:rsidRPr="00F4737B">
        <w:rPr>
          <w:rFonts w:ascii="Calibri" w:hAnsi="Calibri" w:cs="Calibri"/>
          <w:sz w:val="22"/>
          <w:szCs w:val="22"/>
        </w:rPr>
        <w:t>by convened IRB review or expedited review;</w:t>
      </w:r>
    </w:p>
    <w:p w14:paraId="1117DE83" w14:textId="77777777" w:rsidR="00B263CF" w:rsidRPr="00F4737B" w:rsidRDefault="007814B5" w:rsidP="008278EA">
      <w:pPr>
        <w:pStyle w:val="Heading3"/>
        <w:keepNext w:val="0"/>
        <w:widowControl w:val="0"/>
        <w:numPr>
          <w:ilvl w:val="2"/>
          <w:numId w:val="22"/>
        </w:numPr>
        <w:spacing w:after="60"/>
        <w:ind w:left="1530"/>
        <w:rPr>
          <w:rFonts w:ascii="Calibri" w:hAnsi="Calibri" w:cs="Calibri"/>
          <w:sz w:val="22"/>
          <w:szCs w:val="22"/>
        </w:rPr>
      </w:pPr>
      <w:r w:rsidRPr="00F4737B">
        <w:rPr>
          <w:rFonts w:ascii="Calibri" w:hAnsi="Calibri" w:cs="Calibri"/>
          <w:sz w:val="22"/>
          <w:szCs w:val="22"/>
        </w:rPr>
        <w:t>For Zipline applications: upload</w:t>
      </w:r>
      <w:r w:rsidR="00707DDC" w:rsidRPr="00F4737B">
        <w:rPr>
          <w:rFonts w:ascii="Calibri" w:hAnsi="Calibri" w:cs="Calibri"/>
          <w:sz w:val="22"/>
          <w:szCs w:val="22"/>
        </w:rPr>
        <w:t xml:space="preserve"> the checklist</w:t>
      </w:r>
      <w:r w:rsidRPr="00F4737B">
        <w:rPr>
          <w:rFonts w:ascii="Calibri" w:hAnsi="Calibri" w:cs="Calibri"/>
          <w:sz w:val="22"/>
          <w:szCs w:val="22"/>
        </w:rPr>
        <w:t xml:space="preserve"> </w:t>
      </w:r>
      <w:r w:rsidR="0035604B" w:rsidRPr="00F4737B">
        <w:rPr>
          <w:rFonts w:ascii="Calibri" w:hAnsi="Calibri" w:cs="Calibri"/>
          <w:sz w:val="22"/>
          <w:szCs w:val="22"/>
        </w:rPr>
        <w:t xml:space="preserve">to “supporting documents” </w:t>
      </w:r>
      <w:r w:rsidR="00707DDC" w:rsidRPr="00F4737B">
        <w:rPr>
          <w:rFonts w:ascii="Calibri" w:hAnsi="Calibri" w:cs="Calibri"/>
          <w:sz w:val="22"/>
          <w:szCs w:val="22"/>
        </w:rPr>
        <w:t>following review and determination</w:t>
      </w:r>
      <w:r w:rsidR="00C452D7" w:rsidRPr="00F4737B">
        <w:rPr>
          <w:rFonts w:ascii="Calibri" w:hAnsi="Calibri" w:cs="Calibri"/>
          <w:sz w:val="22"/>
          <w:szCs w:val="22"/>
        </w:rPr>
        <w:t>;</w:t>
      </w:r>
    </w:p>
    <w:p w14:paraId="5BBFF5D2" w14:textId="77777777" w:rsidR="00B263CF" w:rsidRPr="00F4737B" w:rsidRDefault="007814B5" w:rsidP="008278EA">
      <w:pPr>
        <w:pStyle w:val="Heading3"/>
        <w:keepNext w:val="0"/>
        <w:widowControl w:val="0"/>
        <w:numPr>
          <w:ilvl w:val="2"/>
          <w:numId w:val="22"/>
        </w:numPr>
        <w:spacing w:after="60"/>
        <w:ind w:left="1530"/>
        <w:rPr>
          <w:rFonts w:ascii="Calibri" w:hAnsi="Calibri" w:cs="Calibri"/>
          <w:sz w:val="22"/>
          <w:szCs w:val="22"/>
        </w:rPr>
      </w:pPr>
      <w:r w:rsidRPr="00F4737B">
        <w:rPr>
          <w:rFonts w:ascii="Calibri" w:hAnsi="Calibri" w:cs="Calibri"/>
          <w:sz w:val="22"/>
          <w:szCs w:val="22"/>
        </w:rPr>
        <w:t>For paper applications, a</w:t>
      </w:r>
      <w:r w:rsidR="00707DDC" w:rsidRPr="00F4737B">
        <w:rPr>
          <w:rFonts w:ascii="Calibri" w:hAnsi="Calibri" w:cs="Calibri"/>
          <w:sz w:val="22"/>
          <w:szCs w:val="22"/>
        </w:rPr>
        <w:t xml:space="preserve">ppend the </w:t>
      </w:r>
      <w:r w:rsidR="00B263CF" w:rsidRPr="00F4737B">
        <w:rPr>
          <w:rFonts w:ascii="Calibri" w:hAnsi="Calibri" w:cs="Calibri"/>
          <w:sz w:val="22"/>
          <w:szCs w:val="22"/>
        </w:rPr>
        <w:t>checklist</w:t>
      </w:r>
      <w:r w:rsidR="006D29CD" w:rsidRPr="00F4737B">
        <w:rPr>
          <w:rFonts w:ascii="Calibri" w:hAnsi="Calibri" w:cs="Calibri"/>
          <w:sz w:val="22"/>
          <w:szCs w:val="22"/>
        </w:rPr>
        <w:t>s</w:t>
      </w:r>
      <w:r w:rsidR="00B263CF" w:rsidRPr="00F4737B">
        <w:rPr>
          <w:rFonts w:ascii="Calibri" w:hAnsi="Calibri" w:cs="Calibri"/>
          <w:sz w:val="22"/>
          <w:szCs w:val="22"/>
        </w:rPr>
        <w:t xml:space="preserve"> to </w:t>
      </w:r>
      <w:r w:rsidR="006D29CD" w:rsidRPr="00F4737B">
        <w:rPr>
          <w:rFonts w:ascii="Calibri" w:hAnsi="Calibri" w:cs="Calibri"/>
          <w:sz w:val="22"/>
          <w:szCs w:val="22"/>
        </w:rPr>
        <w:t xml:space="preserve">the </w:t>
      </w:r>
      <w:r w:rsidR="00B263CF" w:rsidRPr="00F4737B">
        <w:rPr>
          <w:rFonts w:ascii="Calibri" w:hAnsi="Calibri" w:cs="Calibri"/>
          <w:sz w:val="22"/>
          <w:szCs w:val="22"/>
        </w:rPr>
        <w:t>minutes document to which they pertain</w:t>
      </w:r>
      <w:r w:rsidR="00C452D7" w:rsidRPr="00F4737B">
        <w:rPr>
          <w:rFonts w:ascii="Calibri" w:hAnsi="Calibri" w:cs="Calibri"/>
          <w:sz w:val="22"/>
          <w:szCs w:val="22"/>
        </w:rPr>
        <w:t>;</w:t>
      </w:r>
    </w:p>
    <w:p w14:paraId="6E4655E6" w14:textId="19D26C49" w:rsidR="00E61237" w:rsidRPr="00F4737B" w:rsidRDefault="007814B5" w:rsidP="008278EA">
      <w:pPr>
        <w:pStyle w:val="Heading3"/>
        <w:keepNext w:val="0"/>
        <w:widowControl w:val="0"/>
        <w:numPr>
          <w:ilvl w:val="2"/>
          <w:numId w:val="22"/>
        </w:numPr>
        <w:ind w:left="1530"/>
        <w:rPr>
          <w:rFonts w:ascii="Calibri" w:hAnsi="Calibri" w:cs="Calibri"/>
          <w:sz w:val="22"/>
          <w:szCs w:val="22"/>
        </w:rPr>
      </w:pPr>
      <w:r w:rsidRPr="00F4737B">
        <w:rPr>
          <w:rFonts w:ascii="Calibri" w:hAnsi="Calibri" w:cs="Calibri"/>
          <w:sz w:val="22"/>
          <w:szCs w:val="22"/>
        </w:rPr>
        <w:t>For paper applications: m</w:t>
      </w:r>
      <w:r w:rsidR="00707DDC" w:rsidRPr="00F4737B">
        <w:rPr>
          <w:rFonts w:ascii="Calibri" w:hAnsi="Calibri" w:cs="Calibri"/>
          <w:sz w:val="22"/>
          <w:szCs w:val="22"/>
        </w:rPr>
        <w:t xml:space="preserve">ake appropriate </w:t>
      </w:r>
      <w:r w:rsidR="006B30DA" w:rsidRPr="00F4737B">
        <w:rPr>
          <w:rFonts w:ascii="Calibri" w:hAnsi="Calibri" w:cs="Calibri"/>
          <w:sz w:val="22"/>
          <w:szCs w:val="22"/>
        </w:rPr>
        <w:t>entries</w:t>
      </w:r>
      <w:r w:rsidR="00707DDC" w:rsidRPr="00F4737B">
        <w:rPr>
          <w:rFonts w:ascii="Calibri" w:hAnsi="Calibri" w:cs="Calibri"/>
          <w:sz w:val="22"/>
          <w:szCs w:val="22"/>
        </w:rPr>
        <w:t xml:space="preserve"> in the DORA </w:t>
      </w:r>
      <w:r w:rsidR="00B263CF" w:rsidRPr="00F4737B">
        <w:rPr>
          <w:rFonts w:ascii="Calibri" w:hAnsi="Calibri" w:cs="Calibri"/>
          <w:sz w:val="22"/>
          <w:szCs w:val="22"/>
        </w:rPr>
        <w:t>participant tab</w:t>
      </w:r>
      <w:r w:rsidR="006D29CD" w:rsidRPr="00F4737B">
        <w:rPr>
          <w:rFonts w:ascii="Calibri" w:hAnsi="Calibri" w:cs="Calibri"/>
          <w:sz w:val="22"/>
          <w:szCs w:val="22"/>
        </w:rPr>
        <w:t>:</w:t>
      </w:r>
      <w:r w:rsidR="00B263CF" w:rsidRPr="00F4737B">
        <w:rPr>
          <w:rFonts w:ascii="Calibri" w:hAnsi="Calibri" w:cs="Calibri"/>
          <w:sz w:val="22"/>
          <w:szCs w:val="22"/>
        </w:rPr>
        <w:t xml:space="preserve"> </w:t>
      </w:r>
      <w:r w:rsidR="00707DDC" w:rsidRPr="00F4737B">
        <w:rPr>
          <w:rFonts w:ascii="Calibri" w:hAnsi="Calibri" w:cs="Calibri"/>
          <w:sz w:val="22"/>
          <w:szCs w:val="22"/>
        </w:rPr>
        <w:t>select “minors” under “</w:t>
      </w:r>
      <w:r w:rsidR="00B263CF" w:rsidRPr="00F4737B">
        <w:rPr>
          <w:rFonts w:ascii="Calibri" w:hAnsi="Calibri" w:cs="Calibri"/>
          <w:sz w:val="22"/>
          <w:szCs w:val="22"/>
        </w:rPr>
        <w:t>special populations</w:t>
      </w:r>
      <w:r w:rsidR="00707DDC" w:rsidRPr="00F4737B">
        <w:rPr>
          <w:rFonts w:ascii="Calibri" w:hAnsi="Calibri" w:cs="Calibri"/>
          <w:sz w:val="22"/>
          <w:szCs w:val="22"/>
        </w:rPr>
        <w:t xml:space="preserve">” and mark the </w:t>
      </w:r>
      <w:r w:rsidR="00B263CF" w:rsidRPr="00F4737B">
        <w:rPr>
          <w:rFonts w:ascii="Calibri" w:hAnsi="Calibri" w:cs="Calibri"/>
          <w:sz w:val="22"/>
          <w:szCs w:val="22"/>
        </w:rPr>
        <w:t xml:space="preserve">level of risk </w:t>
      </w:r>
      <w:r w:rsidR="00707DDC" w:rsidRPr="00F4737B">
        <w:rPr>
          <w:rFonts w:ascii="Calibri" w:hAnsi="Calibri" w:cs="Calibri"/>
          <w:sz w:val="22"/>
          <w:szCs w:val="22"/>
        </w:rPr>
        <w:t>determined at review</w:t>
      </w:r>
      <w:r w:rsidR="00B263CF" w:rsidRPr="00F4737B">
        <w:rPr>
          <w:rFonts w:ascii="Calibri" w:hAnsi="Calibri" w:cs="Calibri"/>
          <w:sz w:val="22"/>
          <w:szCs w:val="22"/>
        </w:rPr>
        <w:t xml:space="preserve">. </w:t>
      </w:r>
    </w:p>
    <w:p w14:paraId="3E91CFA9" w14:textId="77777777" w:rsidR="008278EA" w:rsidRPr="00F4737B" w:rsidRDefault="008278EA" w:rsidP="008278EA">
      <w:pPr>
        <w:pStyle w:val="Heading3"/>
        <w:keepNext w:val="0"/>
        <w:widowControl w:val="0"/>
        <w:numPr>
          <w:ilvl w:val="0"/>
          <w:numId w:val="0"/>
        </w:numPr>
        <w:ind w:left="1530"/>
        <w:rPr>
          <w:rFonts w:ascii="Calibri" w:hAnsi="Calibri" w:cs="Calibri"/>
          <w:sz w:val="22"/>
          <w:szCs w:val="22"/>
        </w:rPr>
      </w:pPr>
    </w:p>
    <w:p w14:paraId="1B5A45E1" w14:textId="77777777" w:rsidR="00E61237" w:rsidRPr="00F4737B" w:rsidRDefault="00E61237" w:rsidP="0059201B">
      <w:pPr>
        <w:pStyle w:val="Heading1"/>
        <w:keepNext w:val="0"/>
        <w:widowControl w:val="0"/>
        <w:tabs>
          <w:tab w:val="clear" w:pos="720"/>
          <w:tab w:val="num" w:pos="360"/>
        </w:tabs>
        <w:spacing w:before="0" w:after="120"/>
        <w:rPr>
          <w:rFonts w:ascii="Calibri" w:hAnsi="Calibri" w:cs="Calibri"/>
          <w:sz w:val="22"/>
          <w:szCs w:val="22"/>
        </w:rPr>
      </w:pPr>
      <w:r w:rsidRPr="00F4737B">
        <w:rPr>
          <w:rFonts w:ascii="Calibri" w:hAnsi="Calibri" w:cs="Calibri"/>
          <w:sz w:val="22"/>
          <w:szCs w:val="22"/>
        </w:rPr>
        <w:t>Definitions</w:t>
      </w:r>
    </w:p>
    <w:p w14:paraId="71377CD0" w14:textId="77777777" w:rsidR="00E61237" w:rsidRPr="00F4737B" w:rsidRDefault="00E61237" w:rsidP="0059201B">
      <w:pPr>
        <w:pStyle w:val="Heading2"/>
        <w:keepNext w:val="0"/>
        <w:widowControl w:val="0"/>
        <w:spacing w:after="60"/>
        <w:ind w:left="900" w:hanging="450"/>
        <w:rPr>
          <w:rFonts w:ascii="Calibri" w:hAnsi="Calibri" w:cs="Calibri"/>
          <w:sz w:val="22"/>
          <w:szCs w:val="22"/>
        </w:rPr>
      </w:pPr>
      <w:r w:rsidRPr="00F4737B">
        <w:rPr>
          <w:rFonts w:ascii="Calibri" w:hAnsi="Calibri" w:cs="Calibri"/>
          <w:b/>
          <w:bCs/>
          <w:iCs w:val="0"/>
          <w:sz w:val="22"/>
          <w:szCs w:val="22"/>
        </w:rPr>
        <w:lastRenderedPageBreak/>
        <w:t xml:space="preserve">Assent: </w:t>
      </w:r>
      <w:r w:rsidRPr="00F4737B">
        <w:rPr>
          <w:rFonts w:ascii="Calibri" w:hAnsi="Calibri" w:cs="Calibri"/>
          <w:sz w:val="22"/>
          <w:szCs w:val="22"/>
        </w:rPr>
        <w:t>A child's affirmative agreement to participate in research. Mere failure to object should not, absent affirmative agreement, be construed as assent.</w:t>
      </w:r>
    </w:p>
    <w:p w14:paraId="78BC1A9D" w14:textId="77777777" w:rsidR="00E61237" w:rsidRPr="00F4737B" w:rsidRDefault="00E61237" w:rsidP="0059201B">
      <w:pPr>
        <w:pStyle w:val="Heading2"/>
        <w:keepNext w:val="0"/>
        <w:widowControl w:val="0"/>
        <w:spacing w:after="60"/>
        <w:ind w:left="900" w:hanging="450"/>
        <w:rPr>
          <w:rFonts w:ascii="Calibri" w:hAnsi="Calibri" w:cs="Calibri"/>
          <w:sz w:val="22"/>
          <w:szCs w:val="22"/>
        </w:rPr>
      </w:pPr>
      <w:r w:rsidRPr="00F4737B">
        <w:rPr>
          <w:rFonts w:ascii="Calibri" w:hAnsi="Calibri" w:cs="Calibri"/>
          <w:b/>
          <w:bCs/>
          <w:iCs w:val="0"/>
          <w:sz w:val="22"/>
          <w:szCs w:val="22"/>
        </w:rPr>
        <w:t>Children:</w:t>
      </w:r>
      <w:r w:rsidRPr="00F4737B">
        <w:rPr>
          <w:rFonts w:ascii="Calibri" w:hAnsi="Calibri" w:cs="Calibri"/>
          <w:i/>
          <w:sz w:val="22"/>
          <w:szCs w:val="22"/>
        </w:rPr>
        <w:t xml:space="preserve"> </w:t>
      </w:r>
      <w:r w:rsidRPr="00F4737B">
        <w:rPr>
          <w:rFonts w:ascii="Calibri" w:hAnsi="Calibri" w:cs="Calibri"/>
          <w:sz w:val="22"/>
          <w:szCs w:val="22"/>
        </w:rPr>
        <w:t xml:space="preserve"> Persons who have not attained the legal age for consent to treatments or procedures involved in the research, under the applicable law of the jurisdiction in which the research will be conducted.</w:t>
      </w:r>
    </w:p>
    <w:p w14:paraId="6355FE55" w14:textId="77777777" w:rsidR="00E61237" w:rsidRPr="00F4737B" w:rsidRDefault="00E61237" w:rsidP="0059201B">
      <w:pPr>
        <w:pStyle w:val="Heading2"/>
        <w:keepNext w:val="0"/>
        <w:widowControl w:val="0"/>
        <w:spacing w:after="60"/>
        <w:ind w:left="900" w:hanging="450"/>
        <w:rPr>
          <w:rFonts w:ascii="Calibri" w:hAnsi="Calibri" w:cs="Calibri"/>
          <w:sz w:val="22"/>
          <w:szCs w:val="22"/>
        </w:rPr>
      </w:pPr>
      <w:r w:rsidRPr="00F4737B">
        <w:rPr>
          <w:rFonts w:ascii="Calibri" w:hAnsi="Calibri" w:cs="Calibri"/>
          <w:b/>
          <w:bCs/>
          <w:iCs w:val="0"/>
          <w:sz w:val="22"/>
          <w:szCs w:val="22"/>
        </w:rPr>
        <w:t>Guardian:</w:t>
      </w:r>
      <w:r w:rsidRPr="00F4737B">
        <w:rPr>
          <w:rFonts w:ascii="Calibri" w:hAnsi="Calibri" w:cs="Calibri"/>
          <w:sz w:val="22"/>
          <w:szCs w:val="22"/>
        </w:rPr>
        <w:t xml:space="preserve"> “An individual who is authorized under applicable State or local law to consent on behalf of a child to general medical care” (</w:t>
      </w:r>
      <w:r w:rsidR="00550774" w:rsidRPr="00F4737B">
        <w:rPr>
          <w:rFonts w:ascii="Calibri" w:hAnsi="Calibri" w:cs="Calibri"/>
          <w:sz w:val="22"/>
          <w:szCs w:val="22"/>
        </w:rPr>
        <w:t>45 CFR 46.402(e)</w:t>
      </w:r>
      <w:r w:rsidRPr="00F4737B">
        <w:rPr>
          <w:rFonts w:ascii="Calibri" w:hAnsi="Calibri" w:cs="Calibri"/>
          <w:sz w:val="22"/>
          <w:szCs w:val="22"/>
        </w:rPr>
        <w:t>) The role of a guardian in the context of research involving a child who is a ward is to provide permission, in lieu of a child’s biological or adoptive parents, for the ward to participate in the research (</w:t>
      </w:r>
      <w:r w:rsidR="00550774" w:rsidRPr="00F4737B">
        <w:rPr>
          <w:rFonts w:ascii="Calibri" w:hAnsi="Calibri" w:cs="Calibri"/>
          <w:sz w:val="22"/>
          <w:szCs w:val="22"/>
        </w:rPr>
        <w:t>45 CFR 46.402(c)</w:t>
      </w:r>
      <w:r w:rsidRPr="00F4737B">
        <w:rPr>
          <w:rFonts w:ascii="Calibri" w:hAnsi="Calibri" w:cs="Calibri"/>
          <w:sz w:val="22"/>
          <w:szCs w:val="22"/>
        </w:rPr>
        <w:t xml:space="preserve">). </w:t>
      </w:r>
    </w:p>
    <w:p w14:paraId="750AE21C" w14:textId="77777777" w:rsidR="00E61237" w:rsidRPr="00F4737B" w:rsidRDefault="00E61237" w:rsidP="0059201B">
      <w:pPr>
        <w:pStyle w:val="Heading2"/>
        <w:keepNext w:val="0"/>
        <w:widowControl w:val="0"/>
        <w:spacing w:after="60"/>
        <w:ind w:left="900" w:hanging="450"/>
        <w:rPr>
          <w:rFonts w:ascii="Calibri" w:hAnsi="Calibri" w:cs="Calibri"/>
          <w:sz w:val="22"/>
          <w:szCs w:val="22"/>
        </w:rPr>
      </w:pPr>
      <w:r w:rsidRPr="00F4737B">
        <w:rPr>
          <w:rFonts w:ascii="Calibri" w:hAnsi="Calibri" w:cs="Calibri"/>
          <w:b/>
          <w:bCs/>
          <w:iCs w:val="0"/>
          <w:sz w:val="22"/>
          <w:szCs w:val="22"/>
        </w:rPr>
        <w:t>Parent:</w:t>
      </w:r>
      <w:r w:rsidRPr="00F4737B">
        <w:rPr>
          <w:rFonts w:ascii="Calibri" w:hAnsi="Calibri" w:cs="Calibri"/>
          <w:i/>
          <w:sz w:val="22"/>
          <w:szCs w:val="22"/>
        </w:rPr>
        <w:t xml:space="preserve"> </w:t>
      </w:r>
      <w:r w:rsidRPr="00F4737B">
        <w:rPr>
          <w:rFonts w:ascii="Calibri" w:hAnsi="Calibri" w:cs="Calibri"/>
          <w:sz w:val="22"/>
          <w:szCs w:val="22"/>
        </w:rPr>
        <w:t>A</w:t>
      </w:r>
      <w:r w:rsidRPr="00F4737B">
        <w:rPr>
          <w:rFonts w:ascii="Calibri" w:hAnsi="Calibri" w:cs="Calibri"/>
          <w:i/>
          <w:sz w:val="22"/>
          <w:szCs w:val="22"/>
        </w:rPr>
        <w:t xml:space="preserve"> </w:t>
      </w:r>
      <w:r w:rsidRPr="00F4737B">
        <w:rPr>
          <w:rFonts w:ascii="Calibri" w:hAnsi="Calibri" w:cs="Calibri"/>
          <w:sz w:val="22"/>
          <w:szCs w:val="22"/>
        </w:rPr>
        <w:t>child's biological or adoptive parent.</w:t>
      </w:r>
    </w:p>
    <w:p w14:paraId="3D914734" w14:textId="0450573B" w:rsidR="00E61237" w:rsidRPr="00F4737B" w:rsidRDefault="00E61237" w:rsidP="0059201B">
      <w:pPr>
        <w:pStyle w:val="Heading2"/>
        <w:keepNext w:val="0"/>
        <w:widowControl w:val="0"/>
        <w:spacing w:after="60"/>
        <w:ind w:left="900" w:hanging="450"/>
        <w:rPr>
          <w:rFonts w:ascii="Calibri" w:hAnsi="Calibri" w:cs="Calibri"/>
          <w:sz w:val="22"/>
          <w:szCs w:val="22"/>
        </w:rPr>
      </w:pPr>
      <w:r w:rsidRPr="00F4737B">
        <w:rPr>
          <w:rFonts w:ascii="Calibri" w:hAnsi="Calibri" w:cs="Calibri"/>
          <w:b/>
          <w:bCs/>
          <w:iCs w:val="0"/>
          <w:sz w:val="22"/>
          <w:szCs w:val="22"/>
        </w:rPr>
        <w:t>Permission</w:t>
      </w:r>
      <w:r w:rsidR="0059201B" w:rsidRPr="00F4737B">
        <w:rPr>
          <w:rFonts w:ascii="Calibri" w:hAnsi="Calibri" w:cs="Calibri"/>
          <w:b/>
          <w:bCs/>
          <w:iCs w:val="0"/>
          <w:sz w:val="22"/>
          <w:szCs w:val="22"/>
        </w:rPr>
        <w:t>:</w:t>
      </w:r>
      <w:r w:rsidRPr="00F4737B">
        <w:rPr>
          <w:rFonts w:ascii="Calibri" w:hAnsi="Calibri" w:cs="Calibri"/>
          <w:i/>
          <w:sz w:val="22"/>
          <w:szCs w:val="22"/>
        </w:rPr>
        <w:t xml:space="preserve"> </w:t>
      </w:r>
      <w:r w:rsidRPr="00F4737B">
        <w:rPr>
          <w:rFonts w:ascii="Calibri" w:hAnsi="Calibri" w:cs="Calibri"/>
          <w:sz w:val="22"/>
          <w:szCs w:val="22"/>
        </w:rPr>
        <w:t>The agreement of parent(s) or guardian to the participation of their child or ward in research.</w:t>
      </w:r>
    </w:p>
    <w:p w14:paraId="096579A0" w14:textId="71649638" w:rsidR="00E61237" w:rsidRPr="00F4737B" w:rsidRDefault="00E61237" w:rsidP="0059201B">
      <w:pPr>
        <w:pStyle w:val="Heading2"/>
        <w:keepNext w:val="0"/>
        <w:widowControl w:val="0"/>
        <w:ind w:left="900" w:hanging="450"/>
        <w:rPr>
          <w:rFonts w:ascii="Calibri" w:hAnsi="Calibri" w:cs="Calibri"/>
          <w:sz w:val="22"/>
          <w:szCs w:val="22"/>
        </w:rPr>
      </w:pPr>
      <w:r w:rsidRPr="00F4737B">
        <w:rPr>
          <w:rFonts w:ascii="Calibri" w:hAnsi="Calibri" w:cs="Calibri"/>
          <w:b/>
          <w:bCs/>
          <w:iCs w:val="0"/>
          <w:sz w:val="22"/>
          <w:szCs w:val="22"/>
        </w:rPr>
        <w:t>Ward:</w:t>
      </w:r>
      <w:r w:rsidRPr="00F4737B">
        <w:rPr>
          <w:rFonts w:ascii="Calibri" w:hAnsi="Calibri" w:cs="Calibri"/>
          <w:sz w:val="22"/>
          <w:szCs w:val="22"/>
        </w:rPr>
        <w:t xml:space="preserve"> A person who has a guardian appointed by the court to care for and take responsibility for that person. A governmental agency may take temporary custody of a minor for his/her protection and care if the child is suffering from parental neglect or abuse or has been in trouble with the law. Such a child is a "ward of the court" (if the custody is court-ordered) or a "ward of the state."</w:t>
      </w:r>
    </w:p>
    <w:p w14:paraId="14F7998A" w14:textId="77777777" w:rsidR="005C0B75" w:rsidRPr="00F4737B" w:rsidRDefault="005C0B75" w:rsidP="00D45DD1">
      <w:pPr>
        <w:pStyle w:val="Heading4"/>
        <w:keepNext w:val="0"/>
        <w:widowControl w:val="0"/>
        <w:numPr>
          <w:ilvl w:val="0"/>
          <w:numId w:val="0"/>
        </w:numPr>
        <w:rPr>
          <w:rFonts w:ascii="Calibri" w:hAnsi="Calibri" w:cs="Calibri"/>
          <w:sz w:val="22"/>
          <w:szCs w:val="22"/>
        </w:rPr>
      </w:pPr>
    </w:p>
    <w:p w14:paraId="52ECDD04" w14:textId="36E4F832" w:rsidR="002F76A0" w:rsidRPr="00F4737B" w:rsidRDefault="0059201B" w:rsidP="0059201B">
      <w:pPr>
        <w:pStyle w:val="Heading1"/>
        <w:keepNext w:val="0"/>
        <w:widowControl w:val="0"/>
        <w:tabs>
          <w:tab w:val="clear" w:pos="720"/>
          <w:tab w:val="num" w:pos="360"/>
        </w:tabs>
        <w:spacing w:before="0" w:after="120"/>
        <w:rPr>
          <w:rFonts w:ascii="Calibri" w:hAnsi="Calibri" w:cs="Calibri"/>
          <w:sz w:val="22"/>
          <w:szCs w:val="22"/>
        </w:rPr>
      </w:pPr>
      <w:r w:rsidRPr="00F4737B">
        <w:rPr>
          <w:rFonts w:ascii="Calibri" w:hAnsi="Calibri" w:cs="Calibri"/>
          <w:sz w:val="22"/>
          <w:szCs w:val="22"/>
        </w:rPr>
        <w:t>Related Materials</w:t>
      </w:r>
    </w:p>
    <w:p w14:paraId="63E7D012" w14:textId="42FBF314" w:rsidR="002F76A0" w:rsidRPr="00F4737B" w:rsidRDefault="002F76A0" w:rsidP="0059201B">
      <w:pPr>
        <w:pStyle w:val="Heading4"/>
        <w:keepNext w:val="0"/>
        <w:widowControl w:val="0"/>
        <w:numPr>
          <w:ilvl w:val="0"/>
          <w:numId w:val="0"/>
        </w:numPr>
        <w:ind w:left="360"/>
        <w:rPr>
          <w:rFonts w:ascii="Calibri" w:hAnsi="Calibri" w:cs="Calibri"/>
          <w:sz w:val="22"/>
          <w:szCs w:val="22"/>
        </w:rPr>
      </w:pPr>
      <w:r w:rsidRPr="00F4737B">
        <w:rPr>
          <w:rFonts w:ascii="Calibri" w:hAnsi="Calibri" w:cs="Calibri"/>
          <w:sz w:val="22"/>
          <w:szCs w:val="22"/>
        </w:rPr>
        <w:t xml:space="preserve">CHECKLIST </w:t>
      </w:r>
      <w:r w:rsidR="00165375" w:rsidRPr="00F4737B">
        <w:rPr>
          <w:rFonts w:ascii="Calibri" w:hAnsi="Calibri" w:cs="Calibri"/>
          <w:sz w:val="22"/>
          <w:szCs w:val="22"/>
        </w:rPr>
        <w:t xml:space="preserve">Regulatory </w:t>
      </w:r>
      <w:r w:rsidRPr="00F4737B">
        <w:rPr>
          <w:rFonts w:ascii="Calibri" w:hAnsi="Calibri" w:cs="Calibri"/>
          <w:sz w:val="22"/>
          <w:szCs w:val="22"/>
        </w:rPr>
        <w:t>[</w:t>
      </w:r>
      <w:r w:rsidRPr="00F4737B">
        <w:rPr>
          <w:rFonts w:ascii="Calibri" w:hAnsi="Calibri" w:cs="Calibri"/>
          <w:i/>
          <w:iCs w:val="0"/>
          <w:sz w:val="22"/>
          <w:szCs w:val="22"/>
        </w:rPr>
        <w:t>HSD staff access only</w:t>
      </w:r>
      <w:r w:rsidRPr="00F4737B">
        <w:rPr>
          <w:rFonts w:ascii="Calibri" w:hAnsi="Calibri" w:cs="Calibri"/>
          <w:sz w:val="22"/>
          <w:szCs w:val="22"/>
        </w:rPr>
        <w:t>]</w:t>
      </w:r>
    </w:p>
    <w:p w14:paraId="4F2638C6" w14:textId="77777777" w:rsidR="002F76A0" w:rsidRPr="00F4737B" w:rsidRDefault="002F76A0" w:rsidP="0059201B">
      <w:pPr>
        <w:pStyle w:val="Heading4"/>
        <w:keepNext w:val="0"/>
        <w:widowControl w:val="0"/>
        <w:numPr>
          <w:ilvl w:val="0"/>
          <w:numId w:val="0"/>
        </w:numPr>
        <w:ind w:left="360"/>
        <w:rPr>
          <w:rFonts w:ascii="Calibri" w:hAnsi="Calibri" w:cs="Calibri"/>
          <w:sz w:val="22"/>
          <w:szCs w:val="22"/>
        </w:rPr>
      </w:pPr>
      <w:hyperlink r:id="rId18" w:history="1">
        <w:r w:rsidRPr="00F4737B">
          <w:rPr>
            <w:rStyle w:val="Hyperlink"/>
            <w:rFonts w:ascii="Calibri" w:hAnsi="Calibri" w:cs="Calibri"/>
            <w:sz w:val="22"/>
            <w:szCs w:val="22"/>
          </w:rPr>
          <w:t>GUIDANCE Human Subjects Regulations</w:t>
        </w:r>
      </w:hyperlink>
    </w:p>
    <w:p w14:paraId="085CF5E6" w14:textId="77777777" w:rsidR="002F76A0" w:rsidRPr="00F4737B" w:rsidRDefault="002F76A0" w:rsidP="0059201B">
      <w:pPr>
        <w:pStyle w:val="Heading4"/>
        <w:keepNext w:val="0"/>
        <w:widowControl w:val="0"/>
        <w:numPr>
          <w:ilvl w:val="0"/>
          <w:numId w:val="0"/>
        </w:numPr>
        <w:ind w:left="360"/>
        <w:rPr>
          <w:rFonts w:ascii="Calibri" w:hAnsi="Calibri" w:cs="Calibri"/>
          <w:sz w:val="22"/>
          <w:szCs w:val="22"/>
        </w:rPr>
      </w:pPr>
      <w:hyperlink r:id="rId19" w:history="1">
        <w:r w:rsidRPr="00F4737B">
          <w:rPr>
            <w:rStyle w:val="Hyperlink"/>
            <w:rFonts w:ascii="Calibri" w:hAnsi="Calibri" w:cs="Calibri"/>
            <w:sz w:val="22"/>
            <w:szCs w:val="22"/>
          </w:rPr>
          <w:t>WEBPAGE Consent Guidance</w:t>
        </w:r>
      </w:hyperlink>
    </w:p>
    <w:p w14:paraId="71523698" w14:textId="77777777" w:rsidR="002F76A0" w:rsidRPr="00F4737B" w:rsidRDefault="002F76A0" w:rsidP="0059201B">
      <w:pPr>
        <w:pStyle w:val="Heading4"/>
        <w:keepNext w:val="0"/>
        <w:widowControl w:val="0"/>
        <w:numPr>
          <w:ilvl w:val="0"/>
          <w:numId w:val="0"/>
        </w:numPr>
        <w:ind w:left="360"/>
        <w:rPr>
          <w:rFonts w:ascii="Calibri" w:hAnsi="Calibri" w:cs="Calibri"/>
          <w:sz w:val="22"/>
          <w:szCs w:val="22"/>
        </w:rPr>
      </w:pPr>
      <w:hyperlink r:id="rId20" w:history="1">
        <w:r w:rsidRPr="00F4737B">
          <w:rPr>
            <w:rStyle w:val="Hyperlink"/>
            <w:rFonts w:ascii="Calibri" w:hAnsi="Calibri" w:cs="Calibri"/>
            <w:sz w:val="22"/>
            <w:szCs w:val="22"/>
          </w:rPr>
          <w:t>WORKSHEET Children</w:t>
        </w:r>
      </w:hyperlink>
    </w:p>
    <w:p w14:paraId="7A054E57" w14:textId="77777777" w:rsidR="002F76A0" w:rsidRPr="00F4737B" w:rsidRDefault="002F76A0" w:rsidP="00D45DD1">
      <w:pPr>
        <w:pStyle w:val="Heading4"/>
        <w:keepNext w:val="0"/>
        <w:widowControl w:val="0"/>
        <w:numPr>
          <w:ilvl w:val="0"/>
          <w:numId w:val="0"/>
        </w:numPr>
        <w:rPr>
          <w:rFonts w:ascii="Calibri" w:hAnsi="Calibri" w:cs="Calibri"/>
          <w:b/>
          <w:bCs/>
          <w:sz w:val="22"/>
          <w:szCs w:val="22"/>
        </w:rPr>
      </w:pPr>
    </w:p>
    <w:p w14:paraId="3AD1644B" w14:textId="13E5CFA2" w:rsidR="00426B47" w:rsidRPr="00F4737B" w:rsidRDefault="0059201B" w:rsidP="0059201B">
      <w:pPr>
        <w:pStyle w:val="Heading1"/>
        <w:keepNext w:val="0"/>
        <w:widowControl w:val="0"/>
        <w:tabs>
          <w:tab w:val="clear" w:pos="720"/>
          <w:tab w:val="num" w:pos="360"/>
        </w:tabs>
        <w:spacing w:before="0" w:after="120"/>
        <w:rPr>
          <w:rFonts w:ascii="Calibri" w:hAnsi="Calibri" w:cs="Calibri"/>
          <w:sz w:val="22"/>
          <w:szCs w:val="22"/>
        </w:rPr>
      </w:pPr>
      <w:r w:rsidRPr="00F4737B">
        <w:rPr>
          <w:rFonts w:ascii="Calibri" w:hAnsi="Calibri" w:cs="Calibri"/>
          <w:sz w:val="22"/>
          <w:szCs w:val="22"/>
        </w:rPr>
        <w:t>References</w:t>
      </w:r>
    </w:p>
    <w:p w14:paraId="0E016206" w14:textId="77777777" w:rsidR="00426B47" w:rsidRPr="00F4737B" w:rsidRDefault="00426B47" w:rsidP="0059201B">
      <w:pPr>
        <w:pStyle w:val="Heading3"/>
        <w:keepNext w:val="0"/>
        <w:widowControl w:val="0"/>
        <w:numPr>
          <w:ilvl w:val="0"/>
          <w:numId w:val="0"/>
        </w:numPr>
        <w:ind w:left="360"/>
        <w:rPr>
          <w:rFonts w:ascii="Calibri" w:hAnsi="Calibri" w:cs="Calibri"/>
          <w:sz w:val="22"/>
          <w:szCs w:val="22"/>
        </w:rPr>
      </w:pPr>
      <w:r w:rsidRPr="00F4737B">
        <w:rPr>
          <w:rFonts w:ascii="Calibri" w:hAnsi="Calibri" w:cs="Calibri"/>
          <w:sz w:val="22"/>
          <w:szCs w:val="22"/>
        </w:rPr>
        <w:t>Office for Human Research Protection, 45 CFR 46,</w:t>
      </w:r>
      <w:r w:rsidR="00503DAF" w:rsidRPr="00F4737B">
        <w:rPr>
          <w:rFonts w:ascii="Calibri" w:hAnsi="Calibri" w:cs="Calibri"/>
          <w:sz w:val="22"/>
          <w:szCs w:val="22"/>
        </w:rPr>
        <w:t xml:space="preserve"> including</w:t>
      </w:r>
      <w:r w:rsidRPr="00F4737B">
        <w:rPr>
          <w:rFonts w:ascii="Calibri" w:hAnsi="Calibri" w:cs="Calibri"/>
          <w:sz w:val="22"/>
          <w:szCs w:val="22"/>
        </w:rPr>
        <w:t xml:space="preserve"> subpart D</w:t>
      </w:r>
    </w:p>
    <w:p w14:paraId="661A2C4F" w14:textId="77777777" w:rsidR="00426B47" w:rsidRPr="00F4737B" w:rsidRDefault="00426B47" w:rsidP="0059201B">
      <w:pPr>
        <w:pStyle w:val="Heading3"/>
        <w:keepNext w:val="0"/>
        <w:widowControl w:val="0"/>
        <w:numPr>
          <w:ilvl w:val="0"/>
          <w:numId w:val="0"/>
        </w:numPr>
        <w:ind w:left="360"/>
        <w:rPr>
          <w:rFonts w:ascii="Calibri" w:hAnsi="Calibri" w:cs="Calibri"/>
          <w:sz w:val="22"/>
          <w:szCs w:val="22"/>
        </w:rPr>
      </w:pPr>
      <w:r w:rsidRPr="00F4737B">
        <w:rPr>
          <w:rFonts w:ascii="Calibri" w:hAnsi="Calibri" w:cs="Calibri"/>
          <w:sz w:val="22"/>
          <w:szCs w:val="22"/>
        </w:rPr>
        <w:t xml:space="preserve">Food and Drug Administration, 21 CFR 50, </w:t>
      </w:r>
      <w:r w:rsidR="00503DAF" w:rsidRPr="00F4737B">
        <w:rPr>
          <w:rFonts w:ascii="Calibri" w:hAnsi="Calibri" w:cs="Calibri"/>
          <w:sz w:val="22"/>
          <w:szCs w:val="22"/>
        </w:rPr>
        <w:t xml:space="preserve">including </w:t>
      </w:r>
      <w:r w:rsidRPr="00F4737B">
        <w:rPr>
          <w:rFonts w:ascii="Calibri" w:hAnsi="Calibri" w:cs="Calibri"/>
          <w:sz w:val="22"/>
          <w:szCs w:val="22"/>
        </w:rPr>
        <w:t>subpart D</w:t>
      </w:r>
    </w:p>
    <w:p w14:paraId="1522D261" w14:textId="77777777" w:rsidR="00426B47" w:rsidRPr="00F4737B" w:rsidRDefault="00426B47" w:rsidP="0059201B">
      <w:pPr>
        <w:pStyle w:val="Heading3"/>
        <w:keepNext w:val="0"/>
        <w:widowControl w:val="0"/>
        <w:numPr>
          <w:ilvl w:val="0"/>
          <w:numId w:val="0"/>
        </w:numPr>
        <w:ind w:left="360"/>
        <w:rPr>
          <w:rFonts w:ascii="Calibri" w:hAnsi="Calibri" w:cs="Calibri"/>
          <w:sz w:val="22"/>
          <w:szCs w:val="22"/>
        </w:rPr>
      </w:pPr>
      <w:r w:rsidRPr="00F4737B">
        <w:rPr>
          <w:rFonts w:ascii="Calibri" w:hAnsi="Calibri" w:cs="Calibri"/>
          <w:sz w:val="22"/>
          <w:szCs w:val="22"/>
        </w:rPr>
        <w:t>OHRP FAQs on involvement of children in research</w:t>
      </w:r>
    </w:p>
    <w:p w14:paraId="73ED9A7E" w14:textId="77777777" w:rsidR="002E7D74" w:rsidRPr="00F4737B" w:rsidRDefault="002E7D74" w:rsidP="0059201B">
      <w:pPr>
        <w:pStyle w:val="Heading3"/>
        <w:keepNext w:val="0"/>
        <w:widowControl w:val="0"/>
        <w:numPr>
          <w:ilvl w:val="0"/>
          <w:numId w:val="0"/>
        </w:numPr>
        <w:ind w:left="360"/>
        <w:rPr>
          <w:rFonts w:ascii="Calibri" w:hAnsi="Calibri" w:cs="Calibri"/>
          <w:sz w:val="22"/>
          <w:szCs w:val="22"/>
        </w:rPr>
      </w:pPr>
      <w:r w:rsidRPr="00F4737B">
        <w:rPr>
          <w:rFonts w:ascii="Calibri" w:hAnsi="Calibri" w:cs="Calibri"/>
          <w:sz w:val="22"/>
          <w:szCs w:val="22"/>
        </w:rPr>
        <w:t>RCW 13.64.010</w:t>
      </w:r>
    </w:p>
    <w:p w14:paraId="7D4CCA02" w14:textId="77777777" w:rsidR="002E7D74" w:rsidRPr="00F4737B" w:rsidRDefault="002E7D74" w:rsidP="0059201B">
      <w:pPr>
        <w:pStyle w:val="Heading3"/>
        <w:keepNext w:val="0"/>
        <w:widowControl w:val="0"/>
        <w:numPr>
          <w:ilvl w:val="0"/>
          <w:numId w:val="0"/>
        </w:numPr>
        <w:ind w:left="360"/>
        <w:rPr>
          <w:rFonts w:ascii="Calibri" w:hAnsi="Calibri" w:cs="Calibri"/>
          <w:sz w:val="22"/>
          <w:szCs w:val="22"/>
        </w:rPr>
      </w:pPr>
      <w:r w:rsidRPr="00F4737B">
        <w:rPr>
          <w:rFonts w:ascii="Calibri" w:hAnsi="Calibri" w:cs="Calibri"/>
          <w:sz w:val="22"/>
          <w:szCs w:val="22"/>
        </w:rPr>
        <w:t>RCW 26.28.010</w:t>
      </w:r>
    </w:p>
    <w:p w14:paraId="05EEA0D9" w14:textId="77777777" w:rsidR="002E7D74" w:rsidRPr="00F4737B" w:rsidRDefault="002E7D74" w:rsidP="0059201B">
      <w:pPr>
        <w:pStyle w:val="Heading3"/>
        <w:keepNext w:val="0"/>
        <w:widowControl w:val="0"/>
        <w:numPr>
          <w:ilvl w:val="0"/>
          <w:numId w:val="0"/>
        </w:numPr>
        <w:ind w:left="360"/>
        <w:rPr>
          <w:rFonts w:ascii="Calibri" w:hAnsi="Calibri" w:cs="Calibri"/>
          <w:sz w:val="22"/>
          <w:szCs w:val="22"/>
        </w:rPr>
      </w:pPr>
      <w:r w:rsidRPr="00F4737B">
        <w:rPr>
          <w:rFonts w:ascii="Calibri" w:hAnsi="Calibri" w:cs="Calibri"/>
          <w:sz w:val="22"/>
          <w:szCs w:val="22"/>
        </w:rPr>
        <w:t>RCW 26.28.020</w:t>
      </w:r>
    </w:p>
    <w:p w14:paraId="2E9D4A86" w14:textId="3AE3C89F" w:rsidR="002E7D74" w:rsidRPr="00F4737B" w:rsidRDefault="002E7D74" w:rsidP="00243D55">
      <w:pPr>
        <w:pStyle w:val="Heading3"/>
        <w:keepNext w:val="0"/>
        <w:widowControl w:val="0"/>
        <w:numPr>
          <w:ilvl w:val="0"/>
          <w:numId w:val="0"/>
        </w:numPr>
        <w:tabs>
          <w:tab w:val="left" w:pos="3210"/>
        </w:tabs>
        <w:ind w:left="360"/>
        <w:rPr>
          <w:rFonts w:ascii="Calibri" w:hAnsi="Calibri" w:cs="Calibri"/>
          <w:sz w:val="22"/>
          <w:szCs w:val="22"/>
        </w:rPr>
      </w:pPr>
      <w:r w:rsidRPr="00F4737B">
        <w:rPr>
          <w:rFonts w:ascii="Calibri" w:hAnsi="Calibri" w:cs="Calibri"/>
          <w:sz w:val="22"/>
          <w:szCs w:val="22"/>
        </w:rPr>
        <w:t>RCW 26.50.020</w:t>
      </w:r>
      <w:r w:rsidR="00243D55" w:rsidRPr="00F4737B">
        <w:rPr>
          <w:rFonts w:ascii="Calibri" w:hAnsi="Calibri" w:cs="Calibri"/>
          <w:sz w:val="22"/>
          <w:szCs w:val="22"/>
        </w:rPr>
        <w:tab/>
      </w:r>
    </w:p>
    <w:p w14:paraId="6340B82A" w14:textId="77777777" w:rsidR="00550774" w:rsidRPr="00F4737B" w:rsidRDefault="00550774" w:rsidP="0059201B">
      <w:pPr>
        <w:pStyle w:val="Heading3"/>
        <w:keepNext w:val="0"/>
        <w:widowControl w:val="0"/>
        <w:numPr>
          <w:ilvl w:val="0"/>
          <w:numId w:val="0"/>
        </w:numPr>
        <w:ind w:left="360"/>
        <w:rPr>
          <w:rFonts w:ascii="Calibri" w:hAnsi="Calibri" w:cs="Calibri"/>
          <w:sz w:val="22"/>
          <w:szCs w:val="22"/>
        </w:rPr>
      </w:pPr>
      <w:r w:rsidRPr="00F4737B">
        <w:rPr>
          <w:rFonts w:ascii="Calibri" w:hAnsi="Calibri" w:cs="Calibri"/>
          <w:sz w:val="22"/>
          <w:szCs w:val="22"/>
        </w:rPr>
        <w:t>RCW 70.24.110</w:t>
      </w:r>
    </w:p>
    <w:p w14:paraId="44E61A05" w14:textId="77777777" w:rsidR="00503DAF" w:rsidRPr="00F4737B" w:rsidRDefault="00503DAF" w:rsidP="0059201B">
      <w:pPr>
        <w:pStyle w:val="Heading3"/>
        <w:keepNext w:val="0"/>
        <w:widowControl w:val="0"/>
        <w:numPr>
          <w:ilvl w:val="0"/>
          <w:numId w:val="0"/>
        </w:numPr>
        <w:ind w:left="360"/>
        <w:rPr>
          <w:rFonts w:ascii="Calibri" w:hAnsi="Calibri" w:cs="Calibri"/>
          <w:sz w:val="22"/>
          <w:szCs w:val="22"/>
        </w:rPr>
      </w:pPr>
      <w:r w:rsidRPr="00F4737B">
        <w:rPr>
          <w:rFonts w:ascii="Calibri" w:hAnsi="Calibri" w:cs="Calibri"/>
          <w:sz w:val="22"/>
          <w:szCs w:val="22"/>
        </w:rPr>
        <w:t>RCW 70.96A.095</w:t>
      </w:r>
    </w:p>
    <w:p w14:paraId="4A8107D5" w14:textId="77777777" w:rsidR="00503DAF" w:rsidRPr="00F4737B" w:rsidRDefault="00503DAF" w:rsidP="0059201B">
      <w:pPr>
        <w:pStyle w:val="Heading3"/>
        <w:keepNext w:val="0"/>
        <w:widowControl w:val="0"/>
        <w:numPr>
          <w:ilvl w:val="0"/>
          <w:numId w:val="0"/>
        </w:numPr>
        <w:ind w:left="360"/>
        <w:rPr>
          <w:rFonts w:ascii="Calibri" w:hAnsi="Calibri" w:cs="Calibri"/>
          <w:sz w:val="22"/>
          <w:szCs w:val="22"/>
        </w:rPr>
      </w:pPr>
      <w:r w:rsidRPr="00F4737B">
        <w:rPr>
          <w:rFonts w:ascii="Calibri" w:hAnsi="Calibri" w:cs="Calibri"/>
          <w:sz w:val="22"/>
          <w:szCs w:val="22"/>
        </w:rPr>
        <w:t>RCW 71.34.500</w:t>
      </w:r>
    </w:p>
    <w:p w14:paraId="5316644C" w14:textId="77777777" w:rsidR="00550774" w:rsidRPr="00F4737B" w:rsidRDefault="00550774" w:rsidP="0059201B">
      <w:pPr>
        <w:pStyle w:val="Heading3"/>
        <w:keepNext w:val="0"/>
        <w:widowControl w:val="0"/>
        <w:numPr>
          <w:ilvl w:val="0"/>
          <w:numId w:val="0"/>
        </w:numPr>
        <w:ind w:left="360"/>
        <w:rPr>
          <w:rFonts w:ascii="Calibri" w:hAnsi="Calibri" w:cs="Calibri"/>
          <w:sz w:val="22"/>
          <w:szCs w:val="22"/>
        </w:rPr>
      </w:pPr>
      <w:r w:rsidRPr="00F4737B">
        <w:rPr>
          <w:rFonts w:ascii="Calibri" w:hAnsi="Calibri" w:cs="Calibri"/>
          <w:sz w:val="22"/>
          <w:szCs w:val="22"/>
        </w:rPr>
        <w:t>RCW 71.34.530</w:t>
      </w:r>
    </w:p>
    <w:p w14:paraId="1654830A" w14:textId="77777777" w:rsidR="002F76A0" w:rsidRPr="00F4737B" w:rsidRDefault="002F76A0" w:rsidP="002F76A0">
      <w:pPr>
        <w:pStyle w:val="NoSpacing"/>
        <w:ind w:left="360" w:hanging="360"/>
        <w:outlineLvl w:val="0"/>
        <w:rPr>
          <w:rFonts w:cs="Calibri"/>
          <w:color w:val="auto"/>
          <w:sz w:val="22"/>
          <w:szCs w:val="22"/>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755"/>
        <w:gridCol w:w="1755"/>
        <w:gridCol w:w="4500"/>
      </w:tblGrid>
      <w:tr w:rsidR="002F76A0" w:rsidRPr="004C4D46" w14:paraId="2F7B0976" w14:textId="77777777" w:rsidTr="00580FE3">
        <w:trPr>
          <w:trHeight w:val="233"/>
        </w:trPr>
        <w:tc>
          <w:tcPr>
            <w:tcW w:w="2160" w:type="dxa"/>
            <w:tcBorders>
              <w:top w:val="single" w:sz="4" w:space="0" w:color="BFBFBF"/>
              <w:left w:val="single" w:sz="4" w:space="0" w:color="BFBFBF"/>
              <w:bottom w:val="single" w:sz="4" w:space="0" w:color="BFBFBF"/>
              <w:right w:val="single" w:sz="4" w:space="0" w:color="BFBFBF"/>
            </w:tcBorders>
            <w:shd w:val="clear" w:color="auto" w:fill="33006F"/>
            <w:vAlign w:val="center"/>
          </w:tcPr>
          <w:p w14:paraId="4333CB4F" w14:textId="77777777" w:rsidR="002F76A0" w:rsidRPr="00F4737B" w:rsidRDefault="002F76A0" w:rsidP="00580FE3">
            <w:pPr>
              <w:pStyle w:val="NoSpacing"/>
              <w:jc w:val="center"/>
              <w:rPr>
                <w:rFonts w:cs="Calibri"/>
                <w:b/>
                <w:bCs/>
                <w:color w:val="FFFFFF"/>
                <w:sz w:val="22"/>
                <w:szCs w:val="22"/>
              </w:rPr>
            </w:pPr>
            <w:r w:rsidRPr="00F4737B">
              <w:rPr>
                <w:rFonts w:cs="Calibri"/>
                <w:color w:val="FFFFFF"/>
                <w:sz w:val="22"/>
                <w:szCs w:val="22"/>
              </w:rPr>
              <w:t xml:space="preserve"> </w:t>
            </w:r>
            <w:r w:rsidRPr="00F4737B">
              <w:rPr>
                <w:rFonts w:cs="Calibri"/>
                <w:b/>
                <w:bCs/>
                <w:color w:val="FFFFFF"/>
                <w:sz w:val="22"/>
                <w:szCs w:val="22"/>
              </w:rPr>
              <w:t>Version Number</w:t>
            </w:r>
          </w:p>
        </w:tc>
        <w:tc>
          <w:tcPr>
            <w:tcW w:w="1755" w:type="dxa"/>
            <w:tcBorders>
              <w:top w:val="single" w:sz="4" w:space="0" w:color="BFBFBF"/>
              <w:left w:val="single" w:sz="4" w:space="0" w:color="BFBFBF"/>
              <w:bottom w:val="single" w:sz="4" w:space="0" w:color="BFBFBF"/>
              <w:right w:val="single" w:sz="4" w:space="0" w:color="BFBFBF"/>
            </w:tcBorders>
            <w:shd w:val="clear" w:color="auto" w:fill="33006F"/>
          </w:tcPr>
          <w:p w14:paraId="350B63C7" w14:textId="77777777" w:rsidR="002F76A0" w:rsidRPr="00F4737B" w:rsidRDefault="002F76A0" w:rsidP="00580FE3">
            <w:pPr>
              <w:pStyle w:val="NoSpacing"/>
              <w:jc w:val="center"/>
              <w:rPr>
                <w:rFonts w:cs="Calibri"/>
                <w:b/>
                <w:bCs/>
                <w:color w:val="FFFFFF"/>
                <w:sz w:val="22"/>
                <w:szCs w:val="22"/>
              </w:rPr>
            </w:pPr>
            <w:r w:rsidRPr="00F4737B">
              <w:rPr>
                <w:rFonts w:cs="Calibri"/>
                <w:b/>
                <w:bCs/>
                <w:color w:val="FFFFFF"/>
                <w:sz w:val="22"/>
                <w:szCs w:val="22"/>
              </w:rPr>
              <w:t>Posted Date</w:t>
            </w:r>
          </w:p>
        </w:tc>
        <w:tc>
          <w:tcPr>
            <w:tcW w:w="1755" w:type="dxa"/>
            <w:tcBorders>
              <w:top w:val="single" w:sz="4" w:space="0" w:color="BFBFBF"/>
              <w:left w:val="single" w:sz="4" w:space="0" w:color="BFBFBF"/>
              <w:bottom w:val="single" w:sz="4" w:space="0" w:color="BFBFBF"/>
              <w:right w:val="single" w:sz="4" w:space="0" w:color="BFBFBF"/>
            </w:tcBorders>
            <w:shd w:val="clear" w:color="auto" w:fill="33006F"/>
            <w:vAlign w:val="center"/>
          </w:tcPr>
          <w:p w14:paraId="10FF871D" w14:textId="77777777" w:rsidR="002F76A0" w:rsidRPr="00F4737B" w:rsidRDefault="002F76A0" w:rsidP="00580FE3">
            <w:pPr>
              <w:pStyle w:val="NoSpacing"/>
              <w:jc w:val="center"/>
              <w:rPr>
                <w:rFonts w:cs="Calibri"/>
                <w:b/>
                <w:bCs/>
                <w:color w:val="FFFFFF"/>
                <w:sz w:val="22"/>
                <w:szCs w:val="22"/>
              </w:rPr>
            </w:pPr>
            <w:r w:rsidRPr="00F4737B">
              <w:rPr>
                <w:rFonts w:cs="Calibri"/>
                <w:b/>
                <w:bCs/>
                <w:color w:val="FFFFFF"/>
                <w:sz w:val="22"/>
                <w:szCs w:val="22"/>
              </w:rPr>
              <w:t>Implementation Date</w:t>
            </w:r>
          </w:p>
        </w:tc>
        <w:tc>
          <w:tcPr>
            <w:tcW w:w="4500" w:type="dxa"/>
            <w:tcBorders>
              <w:top w:val="single" w:sz="4" w:space="0" w:color="BFBFBF"/>
              <w:left w:val="single" w:sz="4" w:space="0" w:color="BFBFBF"/>
              <w:bottom w:val="single" w:sz="4" w:space="0" w:color="BFBFBF"/>
              <w:right w:val="single" w:sz="4" w:space="0" w:color="BFBFBF"/>
            </w:tcBorders>
            <w:shd w:val="clear" w:color="auto" w:fill="33006F"/>
            <w:vAlign w:val="center"/>
          </w:tcPr>
          <w:p w14:paraId="35EF1164" w14:textId="77777777" w:rsidR="002F76A0" w:rsidRPr="00F4737B" w:rsidRDefault="002F76A0" w:rsidP="00580FE3">
            <w:pPr>
              <w:pStyle w:val="NoSpacing"/>
              <w:jc w:val="center"/>
              <w:rPr>
                <w:rFonts w:cs="Calibri"/>
                <w:b/>
                <w:bCs/>
                <w:color w:val="FFFFFF"/>
                <w:sz w:val="22"/>
                <w:szCs w:val="22"/>
              </w:rPr>
            </w:pPr>
            <w:r w:rsidRPr="00F4737B">
              <w:rPr>
                <w:rFonts w:cs="Calibri"/>
                <w:b/>
                <w:bCs/>
                <w:color w:val="FFFFFF"/>
                <w:sz w:val="22"/>
                <w:szCs w:val="22"/>
              </w:rPr>
              <w:t>Summary of Changes</w:t>
            </w:r>
          </w:p>
        </w:tc>
      </w:tr>
      <w:tr w:rsidR="009645BF" w:rsidRPr="004C4D46" w14:paraId="10EE2DD2" w14:textId="77777777" w:rsidTr="00580FE3">
        <w:tc>
          <w:tcPr>
            <w:tcW w:w="2160" w:type="dxa"/>
            <w:tcBorders>
              <w:top w:val="single" w:sz="4" w:space="0" w:color="BFBFBF"/>
              <w:left w:val="single" w:sz="4" w:space="0" w:color="BFBFBF"/>
              <w:bottom w:val="single" w:sz="4" w:space="0" w:color="BFBFBF"/>
              <w:right w:val="single" w:sz="4" w:space="0" w:color="BFBFBF"/>
            </w:tcBorders>
            <w:shd w:val="clear" w:color="auto" w:fill="auto"/>
          </w:tcPr>
          <w:p w14:paraId="4E799563" w14:textId="18122DBD" w:rsidR="009645BF" w:rsidRPr="00F4737B" w:rsidRDefault="009645BF" w:rsidP="00580FE3">
            <w:pPr>
              <w:pStyle w:val="NoSpacing"/>
              <w:jc w:val="center"/>
              <w:rPr>
                <w:rFonts w:eastAsia="Times New Roman" w:cs="Calibri"/>
                <w:color w:val="auto"/>
                <w:sz w:val="22"/>
                <w:szCs w:val="22"/>
              </w:rPr>
            </w:pPr>
            <w:r w:rsidRPr="00F4737B">
              <w:rPr>
                <w:rFonts w:eastAsia="Times New Roman" w:cs="Calibri"/>
                <w:color w:val="auto"/>
                <w:sz w:val="22"/>
                <w:szCs w:val="22"/>
              </w:rPr>
              <w:t>1.9</w:t>
            </w:r>
          </w:p>
        </w:tc>
        <w:tc>
          <w:tcPr>
            <w:tcW w:w="1755" w:type="dxa"/>
            <w:tcBorders>
              <w:top w:val="single" w:sz="4" w:space="0" w:color="BFBFBF"/>
              <w:left w:val="single" w:sz="4" w:space="0" w:color="BFBFBF"/>
              <w:bottom w:val="single" w:sz="4" w:space="0" w:color="BFBFBF"/>
              <w:right w:val="single" w:sz="4" w:space="0" w:color="BFBFBF"/>
            </w:tcBorders>
            <w:shd w:val="clear" w:color="auto" w:fill="auto"/>
          </w:tcPr>
          <w:p w14:paraId="2964D60D" w14:textId="019C50C2" w:rsidR="009645BF" w:rsidRPr="00F4737B" w:rsidRDefault="009645BF" w:rsidP="00580FE3">
            <w:pPr>
              <w:pStyle w:val="NoSpacing"/>
              <w:jc w:val="center"/>
              <w:rPr>
                <w:rFonts w:eastAsia="Times New Roman" w:cs="Calibri"/>
                <w:color w:val="auto"/>
                <w:sz w:val="22"/>
                <w:szCs w:val="22"/>
              </w:rPr>
            </w:pPr>
            <w:r w:rsidRPr="00F4737B">
              <w:rPr>
                <w:rFonts w:eastAsia="Times New Roman" w:cs="Calibri"/>
                <w:color w:val="auto"/>
                <w:sz w:val="22"/>
                <w:szCs w:val="22"/>
              </w:rPr>
              <w:t>01.30.2025</w:t>
            </w:r>
          </w:p>
        </w:tc>
        <w:tc>
          <w:tcPr>
            <w:tcW w:w="1755" w:type="dxa"/>
            <w:tcBorders>
              <w:top w:val="single" w:sz="4" w:space="0" w:color="BFBFBF"/>
              <w:left w:val="single" w:sz="4" w:space="0" w:color="BFBFBF"/>
              <w:bottom w:val="single" w:sz="4" w:space="0" w:color="BFBFBF"/>
              <w:right w:val="single" w:sz="4" w:space="0" w:color="BFBFBF"/>
            </w:tcBorders>
            <w:shd w:val="clear" w:color="auto" w:fill="auto"/>
          </w:tcPr>
          <w:p w14:paraId="1C747775" w14:textId="08FB2C8C" w:rsidR="009645BF" w:rsidRPr="00F4737B" w:rsidRDefault="009645BF" w:rsidP="00580FE3">
            <w:pPr>
              <w:pStyle w:val="NoSpacing"/>
              <w:jc w:val="center"/>
              <w:rPr>
                <w:rFonts w:eastAsia="Times New Roman" w:cs="Calibri"/>
                <w:color w:val="auto"/>
                <w:sz w:val="22"/>
                <w:szCs w:val="22"/>
              </w:rPr>
            </w:pPr>
            <w:r w:rsidRPr="00F4737B">
              <w:rPr>
                <w:rFonts w:eastAsia="Times New Roman" w:cs="Calibri"/>
                <w:color w:val="auto"/>
                <w:sz w:val="22"/>
                <w:szCs w:val="22"/>
              </w:rPr>
              <w:t>01.30.2025</w:t>
            </w:r>
          </w:p>
        </w:tc>
        <w:tc>
          <w:tcPr>
            <w:tcW w:w="4500" w:type="dxa"/>
            <w:tcBorders>
              <w:top w:val="single" w:sz="4" w:space="0" w:color="BFBFBF"/>
              <w:left w:val="single" w:sz="4" w:space="0" w:color="BFBFBF"/>
              <w:bottom w:val="single" w:sz="4" w:space="0" w:color="BFBFBF"/>
              <w:right w:val="single" w:sz="4" w:space="0" w:color="BFBFBF"/>
            </w:tcBorders>
            <w:shd w:val="clear" w:color="auto" w:fill="auto"/>
          </w:tcPr>
          <w:p w14:paraId="3B1788F7" w14:textId="4B4608ED" w:rsidR="009645BF" w:rsidRPr="00F4737B" w:rsidRDefault="009645BF" w:rsidP="00580FE3">
            <w:pPr>
              <w:pStyle w:val="NoSpacing"/>
              <w:rPr>
                <w:rFonts w:eastAsia="Times New Roman" w:cs="Calibri"/>
                <w:color w:val="auto"/>
                <w:sz w:val="22"/>
                <w:szCs w:val="22"/>
              </w:rPr>
            </w:pPr>
            <w:r w:rsidRPr="00F4737B">
              <w:rPr>
                <w:rFonts w:eastAsia="Times New Roman" w:cs="Calibri"/>
                <w:color w:val="auto"/>
                <w:sz w:val="22"/>
                <w:szCs w:val="22"/>
              </w:rPr>
              <w:t>Update regulatory citations for 2018 Common Rule</w:t>
            </w:r>
          </w:p>
        </w:tc>
      </w:tr>
      <w:tr w:rsidR="00165375" w:rsidRPr="004C4D46" w14:paraId="3C581A32" w14:textId="77777777" w:rsidTr="00580FE3">
        <w:tc>
          <w:tcPr>
            <w:tcW w:w="2160" w:type="dxa"/>
            <w:tcBorders>
              <w:top w:val="single" w:sz="4" w:space="0" w:color="BFBFBF"/>
              <w:left w:val="single" w:sz="4" w:space="0" w:color="BFBFBF"/>
              <w:bottom w:val="single" w:sz="4" w:space="0" w:color="BFBFBF"/>
              <w:right w:val="single" w:sz="4" w:space="0" w:color="BFBFBF"/>
            </w:tcBorders>
            <w:shd w:val="clear" w:color="auto" w:fill="auto"/>
          </w:tcPr>
          <w:p w14:paraId="13586E51" w14:textId="7EFBE9B1" w:rsidR="00165375" w:rsidRPr="00F4737B" w:rsidRDefault="00165375" w:rsidP="00580FE3">
            <w:pPr>
              <w:pStyle w:val="NoSpacing"/>
              <w:jc w:val="center"/>
              <w:rPr>
                <w:rFonts w:eastAsia="Times New Roman" w:cs="Calibri"/>
                <w:color w:val="auto"/>
                <w:sz w:val="22"/>
                <w:szCs w:val="22"/>
              </w:rPr>
            </w:pPr>
            <w:r w:rsidRPr="00F4737B">
              <w:rPr>
                <w:rFonts w:eastAsia="Times New Roman" w:cs="Calibri"/>
                <w:color w:val="auto"/>
                <w:sz w:val="22"/>
                <w:szCs w:val="22"/>
              </w:rPr>
              <w:t>1.8</w:t>
            </w:r>
          </w:p>
        </w:tc>
        <w:tc>
          <w:tcPr>
            <w:tcW w:w="1755" w:type="dxa"/>
            <w:tcBorders>
              <w:top w:val="single" w:sz="4" w:space="0" w:color="BFBFBF"/>
              <w:left w:val="single" w:sz="4" w:space="0" w:color="BFBFBF"/>
              <w:bottom w:val="single" w:sz="4" w:space="0" w:color="BFBFBF"/>
              <w:right w:val="single" w:sz="4" w:space="0" w:color="BFBFBF"/>
            </w:tcBorders>
            <w:shd w:val="clear" w:color="auto" w:fill="auto"/>
          </w:tcPr>
          <w:p w14:paraId="428CCF26" w14:textId="64C4DEAF" w:rsidR="00165375" w:rsidRPr="00F4737B" w:rsidRDefault="00165375" w:rsidP="00580FE3">
            <w:pPr>
              <w:pStyle w:val="NoSpacing"/>
              <w:jc w:val="center"/>
              <w:rPr>
                <w:rFonts w:eastAsia="Times New Roman" w:cs="Calibri"/>
                <w:color w:val="auto"/>
                <w:sz w:val="22"/>
                <w:szCs w:val="22"/>
              </w:rPr>
            </w:pPr>
            <w:r w:rsidRPr="00F4737B">
              <w:rPr>
                <w:rFonts w:eastAsia="Times New Roman" w:cs="Calibri"/>
                <w:color w:val="auto"/>
                <w:sz w:val="22"/>
                <w:szCs w:val="22"/>
              </w:rPr>
              <w:t>06.25.2024</w:t>
            </w:r>
          </w:p>
        </w:tc>
        <w:tc>
          <w:tcPr>
            <w:tcW w:w="1755" w:type="dxa"/>
            <w:tcBorders>
              <w:top w:val="single" w:sz="4" w:space="0" w:color="BFBFBF"/>
              <w:left w:val="single" w:sz="4" w:space="0" w:color="BFBFBF"/>
              <w:bottom w:val="single" w:sz="4" w:space="0" w:color="BFBFBF"/>
              <w:right w:val="single" w:sz="4" w:space="0" w:color="BFBFBF"/>
            </w:tcBorders>
            <w:shd w:val="clear" w:color="auto" w:fill="auto"/>
          </w:tcPr>
          <w:p w14:paraId="2EF3C7B6" w14:textId="0D6A21B5" w:rsidR="00165375" w:rsidRPr="00F4737B" w:rsidRDefault="00165375" w:rsidP="00580FE3">
            <w:pPr>
              <w:pStyle w:val="NoSpacing"/>
              <w:jc w:val="center"/>
              <w:rPr>
                <w:rFonts w:eastAsia="Times New Roman" w:cs="Calibri"/>
                <w:color w:val="auto"/>
                <w:sz w:val="22"/>
                <w:szCs w:val="22"/>
              </w:rPr>
            </w:pPr>
            <w:r w:rsidRPr="00F4737B">
              <w:rPr>
                <w:rFonts w:eastAsia="Times New Roman" w:cs="Calibri"/>
                <w:color w:val="auto"/>
                <w:sz w:val="22"/>
                <w:szCs w:val="22"/>
              </w:rPr>
              <w:t>06.25.2024</w:t>
            </w:r>
          </w:p>
        </w:tc>
        <w:tc>
          <w:tcPr>
            <w:tcW w:w="4500" w:type="dxa"/>
            <w:tcBorders>
              <w:top w:val="single" w:sz="4" w:space="0" w:color="BFBFBF"/>
              <w:left w:val="single" w:sz="4" w:space="0" w:color="BFBFBF"/>
              <w:bottom w:val="single" w:sz="4" w:space="0" w:color="BFBFBF"/>
              <w:right w:val="single" w:sz="4" w:space="0" w:color="BFBFBF"/>
            </w:tcBorders>
            <w:shd w:val="clear" w:color="auto" w:fill="auto"/>
          </w:tcPr>
          <w:p w14:paraId="594161F7" w14:textId="0ED60204" w:rsidR="00165375" w:rsidRPr="00F4737B" w:rsidRDefault="004A2228" w:rsidP="00580FE3">
            <w:pPr>
              <w:pStyle w:val="NoSpacing"/>
              <w:rPr>
                <w:rFonts w:eastAsia="Times New Roman" w:cs="Calibri"/>
                <w:color w:val="auto"/>
                <w:sz w:val="22"/>
                <w:szCs w:val="22"/>
              </w:rPr>
            </w:pPr>
            <w:r w:rsidRPr="00F4737B">
              <w:rPr>
                <w:rFonts w:eastAsia="Times New Roman" w:cs="Calibri"/>
                <w:color w:val="auto"/>
                <w:sz w:val="22"/>
                <w:szCs w:val="22"/>
              </w:rPr>
              <w:t>Revise reference to</w:t>
            </w:r>
            <w:r w:rsidR="00165375" w:rsidRPr="00F4737B">
              <w:rPr>
                <w:rFonts w:eastAsia="Times New Roman" w:cs="Calibri"/>
                <w:color w:val="auto"/>
                <w:sz w:val="22"/>
                <w:szCs w:val="22"/>
              </w:rPr>
              <w:t xml:space="preserve"> CHECKLIST Regulatory</w:t>
            </w:r>
          </w:p>
        </w:tc>
      </w:tr>
      <w:tr w:rsidR="002F76A0" w:rsidRPr="004C4D46" w14:paraId="7C596BF3" w14:textId="77777777" w:rsidTr="00580FE3">
        <w:tc>
          <w:tcPr>
            <w:tcW w:w="2160" w:type="dxa"/>
            <w:tcBorders>
              <w:top w:val="single" w:sz="4" w:space="0" w:color="BFBFBF"/>
              <w:left w:val="single" w:sz="4" w:space="0" w:color="BFBFBF"/>
              <w:bottom w:val="single" w:sz="4" w:space="0" w:color="BFBFBF"/>
              <w:right w:val="single" w:sz="4" w:space="0" w:color="BFBFBF"/>
            </w:tcBorders>
            <w:shd w:val="clear" w:color="auto" w:fill="auto"/>
          </w:tcPr>
          <w:p w14:paraId="1E26CF6F" w14:textId="77777777" w:rsidR="002F76A0" w:rsidRPr="00F4737B" w:rsidRDefault="002F76A0" w:rsidP="00580FE3">
            <w:pPr>
              <w:pStyle w:val="NoSpacing"/>
              <w:jc w:val="center"/>
              <w:rPr>
                <w:rFonts w:eastAsia="Times New Roman" w:cs="Calibri"/>
                <w:color w:val="auto"/>
                <w:sz w:val="22"/>
                <w:szCs w:val="22"/>
              </w:rPr>
            </w:pPr>
            <w:r w:rsidRPr="00F4737B">
              <w:rPr>
                <w:rFonts w:eastAsia="Times New Roman" w:cs="Calibri"/>
                <w:color w:val="auto"/>
                <w:sz w:val="22"/>
                <w:szCs w:val="22"/>
              </w:rPr>
              <w:t>1.7</w:t>
            </w:r>
          </w:p>
        </w:tc>
        <w:tc>
          <w:tcPr>
            <w:tcW w:w="1755" w:type="dxa"/>
            <w:tcBorders>
              <w:top w:val="single" w:sz="4" w:space="0" w:color="BFBFBF"/>
              <w:left w:val="single" w:sz="4" w:space="0" w:color="BFBFBF"/>
              <w:bottom w:val="single" w:sz="4" w:space="0" w:color="BFBFBF"/>
              <w:right w:val="single" w:sz="4" w:space="0" w:color="BFBFBF"/>
            </w:tcBorders>
            <w:shd w:val="clear" w:color="auto" w:fill="auto"/>
          </w:tcPr>
          <w:p w14:paraId="51F08773" w14:textId="77777777" w:rsidR="002F76A0" w:rsidRPr="00F4737B" w:rsidRDefault="002F76A0" w:rsidP="00580FE3">
            <w:pPr>
              <w:pStyle w:val="NoSpacing"/>
              <w:jc w:val="center"/>
              <w:rPr>
                <w:rFonts w:eastAsia="Times New Roman" w:cs="Calibri"/>
                <w:color w:val="auto"/>
                <w:sz w:val="22"/>
                <w:szCs w:val="22"/>
              </w:rPr>
            </w:pPr>
            <w:r w:rsidRPr="00F4737B">
              <w:rPr>
                <w:rFonts w:eastAsia="Times New Roman" w:cs="Calibri"/>
                <w:color w:val="auto"/>
                <w:sz w:val="22"/>
                <w:szCs w:val="22"/>
              </w:rPr>
              <w:t>10.02.2023</w:t>
            </w:r>
          </w:p>
        </w:tc>
        <w:tc>
          <w:tcPr>
            <w:tcW w:w="1755" w:type="dxa"/>
            <w:tcBorders>
              <w:top w:val="single" w:sz="4" w:space="0" w:color="BFBFBF"/>
              <w:left w:val="single" w:sz="4" w:space="0" w:color="BFBFBF"/>
              <w:bottom w:val="single" w:sz="4" w:space="0" w:color="BFBFBF"/>
              <w:right w:val="single" w:sz="4" w:space="0" w:color="BFBFBF"/>
            </w:tcBorders>
            <w:shd w:val="clear" w:color="auto" w:fill="auto"/>
          </w:tcPr>
          <w:p w14:paraId="1389347A" w14:textId="77777777" w:rsidR="002F76A0" w:rsidRPr="00F4737B" w:rsidRDefault="002F76A0" w:rsidP="00580FE3">
            <w:pPr>
              <w:pStyle w:val="NoSpacing"/>
              <w:jc w:val="center"/>
              <w:rPr>
                <w:rFonts w:eastAsia="Times New Roman" w:cs="Calibri"/>
                <w:color w:val="auto"/>
                <w:sz w:val="22"/>
                <w:szCs w:val="22"/>
              </w:rPr>
            </w:pPr>
            <w:r w:rsidRPr="00F4737B">
              <w:rPr>
                <w:rFonts w:eastAsia="Times New Roman" w:cs="Calibri"/>
                <w:color w:val="auto"/>
                <w:sz w:val="22"/>
                <w:szCs w:val="22"/>
              </w:rPr>
              <w:t>10.02.2023</w:t>
            </w:r>
          </w:p>
        </w:tc>
        <w:tc>
          <w:tcPr>
            <w:tcW w:w="4500" w:type="dxa"/>
            <w:tcBorders>
              <w:top w:val="single" w:sz="4" w:space="0" w:color="BFBFBF"/>
              <w:left w:val="single" w:sz="4" w:space="0" w:color="BFBFBF"/>
              <w:bottom w:val="single" w:sz="4" w:space="0" w:color="BFBFBF"/>
              <w:right w:val="single" w:sz="4" w:space="0" w:color="BFBFBF"/>
            </w:tcBorders>
            <w:shd w:val="clear" w:color="auto" w:fill="auto"/>
          </w:tcPr>
          <w:p w14:paraId="11AEDCCD" w14:textId="23FEC734" w:rsidR="002F76A0" w:rsidRPr="00F4737B" w:rsidRDefault="002F76A0" w:rsidP="00580FE3">
            <w:pPr>
              <w:pStyle w:val="NoSpacing"/>
              <w:rPr>
                <w:rFonts w:eastAsia="Times New Roman" w:cs="Calibri"/>
                <w:color w:val="auto"/>
                <w:sz w:val="22"/>
                <w:szCs w:val="22"/>
              </w:rPr>
            </w:pPr>
            <w:r w:rsidRPr="00F4737B">
              <w:rPr>
                <w:rFonts w:eastAsia="Times New Roman" w:cs="Calibri"/>
                <w:color w:val="auto"/>
                <w:sz w:val="22"/>
                <w:szCs w:val="22"/>
              </w:rPr>
              <w:t>Revise reference to list of RCWs pertaining to age of majority</w:t>
            </w:r>
            <w:r w:rsidR="00EF7045" w:rsidRPr="00F4737B">
              <w:rPr>
                <w:rFonts w:eastAsia="Times New Roman" w:cs="Calibri"/>
                <w:color w:val="auto"/>
                <w:sz w:val="22"/>
                <w:szCs w:val="22"/>
              </w:rPr>
              <w:t>; add version table</w:t>
            </w:r>
          </w:p>
        </w:tc>
      </w:tr>
      <w:tr w:rsidR="002F76A0" w:rsidRPr="004C4D46" w14:paraId="18C6ED32" w14:textId="77777777" w:rsidTr="00580FE3">
        <w:tc>
          <w:tcPr>
            <w:tcW w:w="2160" w:type="dxa"/>
            <w:tcBorders>
              <w:top w:val="single" w:sz="4" w:space="0" w:color="BFBFBF"/>
              <w:left w:val="single" w:sz="4" w:space="0" w:color="BFBFBF"/>
              <w:bottom w:val="single" w:sz="4" w:space="0" w:color="BFBFBF"/>
              <w:right w:val="single" w:sz="4" w:space="0" w:color="BFBFBF"/>
            </w:tcBorders>
            <w:shd w:val="clear" w:color="auto" w:fill="auto"/>
          </w:tcPr>
          <w:p w14:paraId="0D8F546C" w14:textId="77777777" w:rsidR="002F76A0" w:rsidRPr="00F4737B" w:rsidRDefault="002F76A0" w:rsidP="00580FE3">
            <w:pPr>
              <w:pStyle w:val="NoSpacing"/>
              <w:jc w:val="center"/>
              <w:rPr>
                <w:rFonts w:eastAsia="Times New Roman" w:cs="Calibri"/>
                <w:color w:val="auto"/>
                <w:sz w:val="22"/>
                <w:szCs w:val="22"/>
              </w:rPr>
            </w:pPr>
            <w:r w:rsidRPr="00F4737B">
              <w:rPr>
                <w:rFonts w:eastAsia="Times New Roman" w:cs="Calibri"/>
                <w:color w:val="auto"/>
                <w:sz w:val="22"/>
                <w:szCs w:val="22"/>
              </w:rPr>
              <w:t>1.6</w:t>
            </w:r>
          </w:p>
        </w:tc>
        <w:tc>
          <w:tcPr>
            <w:tcW w:w="1755" w:type="dxa"/>
            <w:tcBorders>
              <w:top w:val="single" w:sz="4" w:space="0" w:color="BFBFBF"/>
              <w:left w:val="single" w:sz="4" w:space="0" w:color="BFBFBF"/>
              <w:bottom w:val="single" w:sz="4" w:space="0" w:color="BFBFBF"/>
              <w:right w:val="single" w:sz="4" w:space="0" w:color="BFBFBF"/>
            </w:tcBorders>
            <w:shd w:val="clear" w:color="auto" w:fill="auto"/>
          </w:tcPr>
          <w:p w14:paraId="4EA6728C" w14:textId="77777777" w:rsidR="002F76A0" w:rsidRPr="00F4737B" w:rsidRDefault="002F76A0" w:rsidP="00580FE3">
            <w:pPr>
              <w:pStyle w:val="NoSpacing"/>
              <w:jc w:val="center"/>
              <w:rPr>
                <w:rFonts w:eastAsia="Times New Roman" w:cs="Calibri"/>
                <w:color w:val="auto"/>
                <w:sz w:val="22"/>
                <w:szCs w:val="22"/>
              </w:rPr>
            </w:pPr>
            <w:r w:rsidRPr="00F4737B">
              <w:rPr>
                <w:rFonts w:eastAsia="Times New Roman" w:cs="Calibri"/>
                <w:color w:val="auto"/>
                <w:sz w:val="22"/>
                <w:szCs w:val="22"/>
              </w:rPr>
              <w:t>10.08.2021</w:t>
            </w:r>
          </w:p>
        </w:tc>
        <w:tc>
          <w:tcPr>
            <w:tcW w:w="1755" w:type="dxa"/>
            <w:tcBorders>
              <w:top w:val="single" w:sz="4" w:space="0" w:color="BFBFBF"/>
              <w:left w:val="single" w:sz="4" w:space="0" w:color="BFBFBF"/>
              <w:bottom w:val="single" w:sz="4" w:space="0" w:color="BFBFBF"/>
              <w:right w:val="single" w:sz="4" w:space="0" w:color="BFBFBF"/>
            </w:tcBorders>
            <w:shd w:val="clear" w:color="auto" w:fill="auto"/>
          </w:tcPr>
          <w:p w14:paraId="6285515B" w14:textId="77777777" w:rsidR="002F76A0" w:rsidRPr="00F4737B" w:rsidRDefault="002F76A0" w:rsidP="00580FE3">
            <w:pPr>
              <w:pStyle w:val="NoSpacing"/>
              <w:jc w:val="center"/>
              <w:rPr>
                <w:rFonts w:eastAsia="Times New Roman" w:cs="Calibri"/>
                <w:color w:val="auto"/>
                <w:sz w:val="22"/>
                <w:szCs w:val="22"/>
              </w:rPr>
            </w:pPr>
            <w:r w:rsidRPr="00F4737B">
              <w:rPr>
                <w:rFonts w:eastAsia="Times New Roman" w:cs="Calibri"/>
                <w:color w:val="auto"/>
                <w:sz w:val="22"/>
                <w:szCs w:val="22"/>
              </w:rPr>
              <w:t>10.08.2021</w:t>
            </w:r>
          </w:p>
        </w:tc>
        <w:tc>
          <w:tcPr>
            <w:tcW w:w="4500" w:type="dxa"/>
            <w:tcBorders>
              <w:top w:val="single" w:sz="4" w:space="0" w:color="BFBFBF"/>
              <w:left w:val="single" w:sz="4" w:space="0" w:color="BFBFBF"/>
              <w:bottom w:val="single" w:sz="4" w:space="0" w:color="BFBFBF"/>
              <w:right w:val="single" w:sz="4" w:space="0" w:color="BFBFBF"/>
            </w:tcBorders>
            <w:shd w:val="clear" w:color="auto" w:fill="auto"/>
          </w:tcPr>
          <w:p w14:paraId="2F8EEA80" w14:textId="77777777" w:rsidR="002F76A0" w:rsidRPr="00F4737B" w:rsidRDefault="002F76A0" w:rsidP="00580FE3">
            <w:pPr>
              <w:pStyle w:val="NoSpacing"/>
              <w:rPr>
                <w:rFonts w:eastAsia="Times New Roman" w:cs="Calibri"/>
                <w:color w:val="auto"/>
                <w:sz w:val="22"/>
                <w:szCs w:val="22"/>
              </w:rPr>
            </w:pPr>
            <w:r w:rsidRPr="00F4737B">
              <w:rPr>
                <w:rFonts w:eastAsia="Times New Roman" w:cs="Calibri"/>
                <w:color w:val="auto"/>
                <w:sz w:val="22"/>
                <w:szCs w:val="22"/>
              </w:rPr>
              <w:t>Move information about parental permission and assent to GUIDANCE Consent and/or WORKSHEET Children</w:t>
            </w:r>
          </w:p>
        </w:tc>
      </w:tr>
      <w:tr w:rsidR="002F76A0" w:rsidRPr="004C4D46" w14:paraId="13F6C0F2" w14:textId="77777777" w:rsidTr="00580FE3">
        <w:tc>
          <w:tcPr>
            <w:tcW w:w="2160" w:type="dxa"/>
            <w:tcBorders>
              <w:top w:val="single" w:sz="4" w:space="0" w:color="BFBFBF"/>
              <w:left w:val="single" w:sz="4" w:space="0" w:color="BFBFBF"/>
              <w:bottom w:val="single" w:sz="4" w:space="0" w:color="BFBFBF"/>
              <w:right w:val="single" w:sz="4" w:space="0" w:color="BFBFBF"/>
            </w:tcBorders>
            <w:shd w:val="clear" w:color="auto" w:fill="auto"/>
          </w:tcPr>
          <w:p w14:paraId="22864F96" w14:textId="77777777" w:rsidR="002F76A0" w:rsidRPr="00F4737B" w:rsidRDefault="002F76A0" w:rsidP="00580FE3">
            <w:pPr>
              <w:pStyle w:val="NoSpacing"/>
              <w:jc w:val="center"/>
              <w:rPr>
                <w:rFonts w:eastAsia="Times New Roman" w:cs="Calibri"/>
                <w:color w:val="auto"/>
                <w:sz w:val="22"/>
                <w:szCs w:val="22"/>
              </w:rPr>
            </w:pPr>
            <w:r w:rsidRPr="00F4737B">
              <w:rPr>
                <w:rFonts w:eastAsia="Times New Roman" w:cs="Calibri"/>
                <w:color w:val="auto"/>
                <w:sz w:val="22"/>
                <w:szCs w:val="22"/>
              </w:rPr>
              <w:t>1.5</w:t>
            </w:r>
          </w:p>
        </w:tc>
        <w:tc>
          <w:tcPr>
            <w:tcW w:w="1755" w:type="dxa"/>
            <w:tcBorders>
              <w:top w:val="single" w:sz="4" w:space="0" w:color="BFBFBF"/>
              <w:left w:val="single" w:sz="4" w:space="0" w:color="BFBFBF"/>
              <w:bottom w:val="single" w:sz="4" w:space="0" w:color="BFBFBF"/>
              <w:right w:val="single" w:sz="4" w:space="0" w:color="BFBFBF"/>
            </w:tcBorders>
            <w:shd w:val="clear" w:color="auto" w:fill="auto"/>
          </w:tcPr>
          <w:p w14:paraId="15A7FEB8" w14:textId="77777777" w:rsidR="002F76A0" w:rsidRPr="00F4737B" w:rsidRDefault="002F76A0" w:rsidP="00580FE3">
            <w:pPr>
              <w:pStyle w:val="NoSpacing"/>
              <w:jc w:val="center"/>
              <w:rPr>
                <w:rFonts w:eastAsia="Times New Roman" w:cs="Calibri"/>
                <w:color w:val="auto"/>
                <w:sz w:val="22"/>
                <w:szCs w:val="22"/>
              </w:rPr>
            </w:pPr>
            <w:r w:rsidRPr="00F4737B">
              <w:rPr>
                <w:rFonts w:eastAsia="Times New Roman" w:cs="Calibri"/>
                <w:color w:val="auto"/>
                <w:sz w:val="22"/>
                <w:szCs w:val="22"/>
              </w:rPr>
              <w:t>08.25.2017</w:t>
            </w:r>
          </w:p>
        </w:tc>
        <w:tc>
          <w:tcPr>
            <w:tcW w:w="1755" w:type="dxa"/>
            <w:tcBorders>
              <w:top w:val="single" w:sz="4" w:space="0" w:color="BFBFBF"/>
              <w:left w:val="single" w:sz="4" w:space="0" w:color="BFBFBF"/>
              <w:bottom w:val="single" w:sz="4" w:space="0" w:color="BFBFBF"/>
              <w:right w:val="single" w:sz="4" w:space="0" w:color="BFBFBF"/>
            </w:tcBorders>
            <w:shd w:val="clear" w:color="auto" w:fill="auto"/>
          </w:tcPr>
          <w:p w14:paraId="68E3886C" w14:textId="77777777" w:rsidR="002F76A0" w:rsidRPr="00F4737B" w:rsidRDefault="002F76A0" w:rsidP="00580FE3">
            <w:pPr>
              <w:pStyle w:val="NoSpacing"/>
              <w:jc w:val="center"/>
              <w:rPr>
                <w:rFonts w:eastAsia="Times New Roman" w:cs="Calibri"/>
                <w:color w:val="auto"/>
                <w:sz w:val="22"/>
                <w:szCs w:val="22"/>
              </w:rPr>
            </w:pPr>
            <w:r w:rsidRPr="00F4737B">
              <w:rPr>
                <w:rFonts w:eastAsia="Times New Roman" w:cs="Calibri"/>
                <w:color w:val="auto"/>
                <w:sz w:val="22"/>
                <w:szCs w:val="22"/>
              </w:rPr>
              <w:t>08.25.2017</w:t>
            </w:r>
          </w:p>
        </w:tc>
        <w:tc>
          <w:tcPr>
            <w:tcW w:w="4500" w:type="dxa"/>
            <w:tcBorders>
              <w:top w:val="single" w:sz="4" w:space="0" w:color="BFBFBF"/>
              <w:left w:val="single" w:sz="4" w:space="0" w:color="BFBFBF"/>
              <w:bottom w:val="single" w:sz="4" w:space="0" w:color="BFBFBF"/>
              <w:right w:val="single" w:sz="4" w:space="0" w:color="BFBFBF"/>
            </w:tcBorders>
            <w:shd w:val="clear" w:color="auto" w:fill="auto"/>
          </w:tcPr>
          <w:p w14:paraId="7BF57E2F" w14:textId="77777777" w:rsidR="002F76A0" w:rsidRPr="00F4737B" w:rsidRDefault="002F76A0" w:rsidP="00580FE3">
            <w:pPr>
              <w:pStyle w:val="NoSpacing"/>
              <w:rPr>
                <w:rFonts w:eastAsia="Times New Roman" w:cs="Calibri"/>
                <w:color w:val="auto"/>
                <w:sz w:val="22"/>
                <w:szCs w:val="22"/>
              </w:rPr>
            </w:pPr>
            <w:r w:rsidRPr="00F4737B">
              <w:rPr>
                <w:rFonts w:eastAsia="Times New Roman" w:cs="Calibri"/>
                <w:color w:val="auto"/>
                <w:sz w:val="22"/>
                <w:szCs w:val="22"/>
              </w:rPr>
              <w:t>Updated per new FDA guidance regarding waiving consent for minimal risk studies</w:t>
            </w:r>
          </w:p>
        </w:tc>
      </w:tr>
      <w:tr w:rsidR="002F76A0" w:rsidRPr="004C4D46" w14:paraId="459F7791" w14:textId="77777777" w:rsidTr="00580FE3">
        <w:tc>
          <w:tcPr>
            <w:tcW w:w="2160" w:type="dxa"/>
            <w:tcBorders>
              <w:top w:val="single" w:sz="4" w:space="0" w:color="BFBFBF"/>
              <w:left w:val="single" w:sz="4" w:space="0" w:color="BFBFBF"/>
              <w:bottom w:val="single" w:sz="4" w:space="0" w:color="BFBFBF"/>
              <w:right w:val="single" w:sz="4" w:space="0" w:color="BFBFBF"/>
            </w:tcBorders>
            <w:shd w:val="clear" w:color="auto" w:fill="auto"/>
          </w:tcPr>
          <w:p w14:paraId="1FF451F8" w14:textId="77777777" w:rsidR="002F76A0" w:rsidRPr="00F4737B" w:rsidRDefault="002F76A0" w:rsidP="00580FE3">
            <w:pPr>
              <w:pStyle w:val="NoSpacing"/>
              <w:jc w:val="center"/>
              <w:rPr>
                <w:rFonts w:eastAsia="Times New Roman" w:cs="Calibri"/>
                <w:color w:val="000000"/>
                <w:sz w:val="22"/>
                <w:szCs w:val="22"/>
              </w:rPr>
            </w:pPr>
            <w:r w:rsidRPr="00F4737B">
              <w:rPr>
                <w:rFonts w:eastAsia="Times New Roman" w:cs="Calibri"/>
                <w:color w:val="000000"/>
                <w:sz w:val="22"/>
                <w:szCs w:val="22"/>
              </w:rPr>
              <w:lastRenderedPageBreak/>
              <w:t>Previous versions</w:t>
            </w:r>
          </w:p>
        </w:tc>
        <w:tc>
          <w:tcPr>
            <w:tcW w:w="1755" w:type="dxa"/>
            <w:tcBorders>
              <w:top w:val="single" w:sz="4" w:space="0" w:color="BFBFBF"/>
              <w:left w:val="single" w:sz="4" w:space="0" w:color="BFBFBF"/>
              <w:bottom w:val="single" w:sz="4" w:space="0" w:color="BFBFBF"/>
              <w:right w:val="single" w:sz="4" w:space="0" w:color="BFBFBF"/>
            </w:tcBorders>
            <w:shd w:val="clear" w:color="auto" w:fill="auto"/>
          </w:tcPr>
          <w:p w14:paraId="7AF9531C" w14:textId="77777777" w:rsidR="002F76A0" w:rsidRPr="00F4737B" w:rsidRDefault="002F76A0" w:rsidP="00580FE3">
            <w:pPr>
              <w:pStyle w:val="NoSpacing"/>
              <w:jc w:val="center"/>
              <w:rPr>
                <w:rFonts w:eastAsia="Times New Roman" w:cs="Calibri"/>
                <w:color w:val="000000"/>
                <w:sz w:val="22"/>
                <w:szCs w:val="22"/>
              </w:rPr>
            </w:pPr>
          </w:p>
        </w:tc>
        <w:tc>
          <w:tcPr>
            <w:tcW w:w="1755" w:type="dxa"/>
            <w:tcBorders>
              <w:top w:val="single" w:sz="4" w:space="0" w:color="BFBFBF"/>
              <w:left w:val="single" w:sz="4" w:space="0" w:color="BFBFBF"/>
              <w:bottom w:val="single" w:sz="4" w:space="0" w:color="BFBFBF"/>
              <w:right w:val="single" w:sz="4" w:space="0" w:color="BFBFBF"/>
            </w:tcBorders>
            <w:shd w:val="clear" w:color="auto" w:fill="auto"/>
          </w:tcPr>
          <w:p w14:paraId="49F645F8" w14:textId="77777777" w:rsidR="002F76A0" w:rsidRPr="00F4737B" w:rsidRDefault="002F76A0" w:rsidP="00580FE3">
            <w:pPr>
              <w:pStyle w:val="NoSpacing"/>
              <w:jc w:val="center"/>
              <w:rPr>
                <w:rFonts w:eastAsia="Times New Roman" w:cs="Calibri"/>
                <w:color w:val="000000"/>
                <w:sz w:val="22"/>
                <w:szCs w:val="22"/>
              </w:rPr>
            </w:pPr>
          </w:p>
        </w:tc>
        <w:tc>
          <w:tcPr>
            <w:tcW w:w="4500" w:type="dxa"/>
            <w:tcBorders>
              <w:top w:val="single" w:sz="4" w:space="0" w:color="BFBFBF"/>
              <w:left w:val="single" w:sz="4" w:space="0" w:color="BFBFBF"/>
              <w:bottom w:val="single" w:sz="4" w:space="0" w:color="BFBFBF"/>
              <w:right w:val="single" w:sz="4" w:space="0" w:color="BFBFBF"/>
            </w:tcBorders>
            <w:shd w:val="clear" w:color="auto" w:fill="auto"/>
          </w:tcPr>
          <w:p w14:paraId="07E70B0C" w14:textId="77777777" w:rsidR="002F76A0" w:rsidRPr="00F4737B" w:rsidRDefault="0069167C" w:rsidP="00580FE3">
            <w:pPr>
              <w:pStyle w:val="NoSpacing"/>
              <w:rPr>
                <w:rFonts w:eastAsia="Times New Roman" w:cs="Calibri"/>
                <w:color w:val="000000"/>
                <w:sz w:val="22"/>
                <w:szCs w:val="22"/>
              </w:rPr>
            </w:pPr>
            <w:r w:rsidRPr="00F4737B">
              <w:rPr>
                <w:rFonts w:eastAsia="Times New Roman" w:cs="Calibri"/>
                <w:color w:val="000000"/>
                <w:sz w:val="22"/>
                <w:szCs w:val="22"/>
              </w:rPr>
              <w:t>Previous versions are beyond records retention requirements</w:t>
            </w:r>
            <w:r w:rsidR="002F76A0" w:rsidRPr="00F4737B">
              <w:rPr>
                <w:rFonts w:eastAsia="Times New Roman" w:cs="Calibri"/>
                <w:color w:val="000000"/>
                <w:sz w:val="22"/>
                <w:szCs w:val="22"/>
              </w:rPr>
              <w:t xml:space="preserve"> </w:t>
            </w:r>
          </w:p>
        </w:tc>
      </w:tr>
    </w:tbl>
    <w:p w14:paraId="11BAD5F6" w14:textId="77777777" w:rsidR="002F76A0" w:rsidRPr="004C4D46" w:rsidRDefault="002F76A0" w:rsidP="002F76A0">
      <w:pPr>
        <w:spacing w:before="160" w:line="257" w:lineRule="auto"/>
        <w:rPr>
          <w:rFonts w:ascii="Calibri" w:hAnsi="Calibri" w:cs="Calibri"/>
          <w:sz w:val="18"/>
          <w:szCs w:val="18"/>
        </w:rPr>
      </w:pPr>
      <w:r w:rsidRPr="00F4737B">
        <w:rPr>
          <w:rFonts w:ascii="Calibri" w:eastAsia="Calibri" w:hAnsi="Calibri" w:cs="Calibri"/>
          <w:b/>
          <w:bCs/>
          <w:sz w:val="18"/>
          <w:szCs w:val="18"/>
        </w:rPr>
        <w:t xml:space="preserve">Keywords: </w:t>
      </w:r>
      <w:r w:rsidR="0069167C" w:rsidRPr="00F4737B">
        <w:rPr>
          <w:rFonts w:ascii="Calibri" w:eastAsia="Calibri" w:hAnsi="Calibri" w:cs="Calibri"/>
          <w:sz w:val="18"/>
          <w:szCs w:val="18"/>
        </w:rPr>
        <w:t>Children; Vulnerable populations</w:t>
      </w:r>
    </w:p>
    <w:p w14:paraId="47AF0181" w14:textId="77777777" w:rsidR="00426B47" w:rsidRPr="004C4D46" w:rsidRDefault="00426B47" w:rsidP="00D45DD1">
      <w:pPr>
        <w:pStyle w:val="Heading3"/>
        <w:keepNext w:val="0"/>
        <w:widowControl w:val="0"/>
        <w:numPr>
          <w:ilvl w:val="0"/>
          <w:numId w:val="0"/>
        </w:numPr>
        <w:rPr>
          <w:rFonts w:ascii="Calibri" w:hAnsi="Calibri" w:cs="Calibri"/>
          <w:sz w:val="22"/>
          <w:szCs w:val="22"/>
        </w:rPr>
      </w:pPr>
    </w:p>
    <w:p w14:paraId="1FD9821D" w14:textId="77777777" w:rsidR="00426B47" w:rsidRPr="004C4D46" w:rsidRDefault="00426B47" w:rsidP="00D45DD1">
      <w:pPr>
        <w:pStyle w:val="Heading3"/>
        <w:keepNext w:val="0"/>
        <w:widowControl w:val="0"/>
        <w:numPr>
          <w:ilvl w:val="0"/>
          <w:numId w:val="0"/>
        </w:numPr>
        <w:rPr>
          <w:rFonts w:ascii="Calibri" w:hAnsi="Calibri" w:cs="Calibri"/>
          <w:sz w:val="22"/>
          <w:szCs w:val="22"/>
        </w:rPr>
      </w:pPr>
    </w:p>
    <w:sectPr w:rsidR="00426B47" w:rsidRPr="004C4D46" w:rsidSect="004C4D46">
      <w:footerReference w:type="default" r:id="rId21"/>
      <w:type w:val="continuous"/>
      <w:pgSz w:w="12240" w:h="15840" w:code="1"/>
      <w:pgMar w:top="1080" w:right="1080" w:bottom="1080" w:left="1080" w:header="720" w:footer="1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AFA6D" w14:textId="77777777" w:rsidR="00580FE3" w:rsidRDefault="00580FE3" w:rsidP="00FC4D51">
      <w:r>
        <w:separator/>
      </w:r>
    </w:p>
  </w:endnote>
  <w:endnote w:type="continuationSeparator" w:id="0">
    <w:p w14:paraId="39C9EF28" w14:textId="77777777" w:rsidR="00580FE3" w:rsidRDefault="00580FE3" w:rsidP="00FC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356"/>
      <w:gridCol w:w="3357"/>
      <w:gridCol w:w="3357"/>
    </w:tblGrid>
    <w:tr w:rsidR="002F76A0" w:rsidRPr="004C4D46" w14:paraId="0A7FD6D4" w14:textId="77777777" w:rsidTr="00580FE3">
      <w:tc>
        <w:tcPr>
          <w:tcW w:w="3356" w:type="dxa"/>
          <w:shd w:val="clear" w:color="auto" w:fill="auto"/>
          <w:vAlign w:val="center"/>
        </w:tcPr>
        <w:p w14:paraId="04B539A9" w14:textId="5F804ED8" w:rsidR="002F76A0" w:rsidRPr="004C4D46" w:rsidRDefault="002F76A0" w:rsidP="002F76A0">
          <w:pPr>
            <w:pStyle w:val="Footer"/>
            <w:rPr>
              <w:rFonts w:ascii="Calibri" w:eastAsia="Calibri" w:hAnsi="Calibri" w:cs="Calibri"/>
              <w:sz w:val="18"/>
              <w:szCs w:val="18"/>
            </w:rPr>
          </w:pPr>
          <w:r w:rsidRPr="004C4D46">
            <w:rPr>
              <w:rFonts w:ascii="Calibri" w:eastAsia="Calibri" w:hAnsi="Calibri" w:cs="Calibri"/>
              <w:sz w:val="18"/>
              <w:szCs w:val="18"/>
            </w:rPr>
            <w:t xml:space="preserve">Date Posted </w:t>
          </w:r>
          <w:r w:rsidR="00F4737B" w:rsidRPr="004C4D46">
            <w:rPr>
              <w:rFonts w:ascii="Calibri" w:eastAsia="Calibri" w:hAnsi="Calibri" w:cs="Calibri"/>
              <w:sz w:val="18"/>
              <w:szCs w:val="18"/>
            </w:rPr>
            <w:t>05.01</w:t>
          </w:r>
          <w:r w:rsidR="009645BF" w:rsidRPr="004C4D46">
            <w:rPr>
              <w:rFonts w:ascii="Calibri" w:eastAsia="Calibri" w:hAnsi="Calibri" w:cs="Calibri"/>
              <w:sz w:val="18"/>
              <w:szCs w:val="18"/>
            </w:rPr>
            <w:t>.2025</w:t>
          </w:r>
        </w:p>
      </w:tc>
      <w:tc>
        <w:tcPr>
          <w:tcW w:w="3357" w:type="dxa"/>
          <w:shd w:val="clear" w:color="auto" w:fill="auto"/>
          <w:vAlign w:val="center"/>
        </w:tcPr>
        <w:p w14:paraId="3771B2F4" w14:textId="77777777" w:rsidR="002F76A0" w:rsidRPr="004C4D46" w:rsidRDefault="002F76A0" w:rsidP="00580FE3">
          <w:pPr>
            <w:pStyle w:val="Footer"/>
            <w:jc w:val="center"/>
            <w:rPr>
              <w:rFonts w:ascii="Calibri" w:eastAsia="Calibri" w:hAnsi="Calibri" w:cs="Calibri"/>
              <w:sz w:val="18"/>
              <w:szCs w:val="18"/>
            </w:rPr>
          </w:pPr>
          <w:r w:rsidRPr="004C4D46">
            <w:rPr>
              <w:rFonts w:ascii="Calibri" w:eastAsia="Calibri" w:hAnsi="Calibri" w:cs="Calibri"/>
              <w:sz w:val="18"/>
              <w:szCs w:val="18"/>
            </w:rPr>
            <w:t xml:space="preserve">GUIDANCE Involvement of </w:t>
          </w:r>
        </w:p>
        <w:p w14:paraId="1FEB1B13" w14:textId="77777777" w:rsidR="002F76A0" w:rsidRPr="004C4D46" w:rsidRDefault="002F76A0" w:rsidP="00580FE3">
          <w:pPr>
            <w:pStyle w:val="Footer"/>
            <w:jc w:val="center"/>
            <w:rPr>
              <w:rFonts w:ascii="Calibri" w:eastAsia="Calibri" w:hAnsi="Calibri" w:cs="Calibri"/>
              <w:sz w:val="18"/>
              <w:szCs w:val="18"/>
            </w:rPr>
          </w:pPr>
          <w:r w:rsidRPr="004C4D46">
            <w:rPr>
              <w:rFonts w:ascii="Calibri" w:eastAsia="Calibri" w:hAnsi="Calibri" w:cs="Calibri"/>
              <w:sz w:val="18"/>
              <w:szCs w:val="18"/>
            </w:rPr>
            <w:t>Children in Research</w:t>
          </w:r>
        </w:p>
      </w:tc>
      <w:tc>
        <w:tcPr>
          <w:tcW w:w="3357" w:type="dxa"/>
          <w:shd w:val="clear" w:color="auto" w:fill="auto"/>
          <w:vAlign w:val="center"/>
        </w:tcPr>
        <w:p w14:paraId="197A78FA" w14:textId="77777777" w:rsidR="002F76A0" w:rsidRPr="004C4D46" w:rsidRDefault="002F76A0" w:rsidP="00580FE3">
          <w:pPr>
            <w:pStyle w:val="Footer"/>
            <w:jc w:val="right"/>
            <w:rPr>
              <w:rFonts w:ascii="Calibri" w:eastAsia="Calibri" w:hAnsi="Calibri" w:cs="Calibri"/>
              <w:sz w:val="18"/>
              <w:szCs w:val="18"/>
            </w:rPr>
          </w:pPr>
          <w:r w:rsidRPr="004C4D46">
            <w:rPr>
              <w:rFonts w:ascii="Calibri" w:eastAsia="Calibri" w:hAnsi="Calibri" w:cs="Calibri"/>
              <w:sz w:val="18"/>
              <w:szCs w:val="18"/>
            </w:rPr>
            <w:t xml:space="preserve">Page </w:t>
          </w:r>
          <w:r w:rsidRPr="004C4D46">
            <w:rPr>
              <w:rFonts w:ascii="Calibri" w:eastAsia="Calibri" w:hAnsi="Calibri" w:cs="Calibri"/>
              <w:bCs/>
              <w:sz w:val="18"/>
              <w:szCs w:val="18"/>
            </w:rPr>
            <w:fldChar w:fldCharType="begin"/>
          </w:r>
          <w:r w:rsidRPr="004C4D46">
            <w:rPr>
              <w:rFonts w:ascii="Calibri" w:eastAsia="Calibri" w:hAnsi="Calibri" w:cs="Calibri"/>
              <w:bCs/>
              <w:sz w:val="18"/>
              <w:szCs w:val="18"/>
            </w:rPr>
            <w:instrText xml:space="preserve"> PAGE  \* Arabic  \* MERGEFORMAT </w:instrText>
          </w:r>
          <w:r w:rsidRPr="004C4D46">
            <w:rPr>
              <w:rFonts w:ascii="Calibri" w:eastAsia="Calibri" w:hAnsi="Calibri" w:cs="Calibri"/>
              <w:bCs/>
              <w:sz w:val="18"/>
              <w:szCs w:val="18"/>
            </w:rPr>
            <w:fldChar w:fldCharType="separate"/>
          </w:r>
          <w:r w:rsidRPr="004C4D46">
            <w:rPr>
              <w:rFonts w:ascii="Calibri" w:eastAsia="Calibri" w:hAnsi="Calibri" w:cs="Calibri"/>
              <w:bCs/>
              <w:sz w:val="18"/>
              <w:szCs w:val="18"/>
            </w:rPr>
            <w:t>1</w:t>
          </w:r>
          <w:r w:rsidRPr="004C4D46">
            <w:rPr>
              <w:rFonts w:ascii="Calibri" w:eastAsia="Calibri" w:hAnsi="Calibri" w:cs="Calibri"/>
              <w:bCs/>
              <w:sz w:val="18"/>
              <w:szCs w:val="18"/>
            </w:rPr>
            <w:fldChar w:fldCharType="end"/>
          </w:r>
          <w:r w:rsidRPr="004C4D46">
            <w:rPr>
              <w:rFonts w:ascii="Calibri" w:eastAsia="Calibri" w:hAnsi="Calibri" w:cs="Calibri"/>
              <w:sz w:val="18"/>
              <w:szCs w:val="18"/>
            </w:rPr>
            <w:t xml:space="preserve"> of </w:t>
          </w:r>
          <w:r w:rsidRPr="004C4D46">
            <w:rPr>
              <w:rFonts w:ascii="Calibri" w:eastAsia="Calibri" w:hAnsi="Calibri" w:cs="Calibri"/>
              <w:bCs/>
              <w:sz w:val="18"/>
              <w:szCs w:val="18"/>
            </w:rPr>
            <w:fldChar w:fldCharType="begin"/>
          </w:r>
          <w:r w:rsidRPr="004C4D46">
            <w:rPr>
              <w:rFonts w:ascii="Calibri" w:eastAsia="Calibri" w:hAnsi="Calibri" w:cs="Calibri"/>
              <w:bCs/>
              <w:sz w:val="18"/>
              <w:szCs w:val="18"/>
            </w:rPr>
            <w:instrText xml:space="preserve"> NUMPAGES  \* Arabic  \* MERGEFORMAT </w:instrText>
          </w:r>
          <w:r w:rsidRPr="004C4D46">
            <w:rPr>
              <w:rFonts w:ascii="Calibri" w:eastAsia="Calibri" w:hAnsi="Calibri" w:cs="Calibri"/>
              <w:bCs/>
              <w:sz w:val="18"/>
              <w:szCs w:val="18"/>
            </w:rPr>
            <w:fldChar w:fldCharType="separate"/>
          </w:r>
          <w:r w:rsidRPr="004C4D46">
            <w:rPr>
              <w:rFonts w:ascii="Calibri" w:eastAsia="Calibri" w:hAnsi="Calibri" w:cs="Calibri"/>
              <w:bCs/>
              <w:sz w:val="18"/>
              <w:szCs w:val="18"/>
            </w:rPr>
            <w:t>1</w:t>
          </w:r>
          <w:r w:rsidRPr="004C4D46">
            <w:rPr>
              <w:rFonts w:ascii="Calibri" w:eastAsia="Calibri" w:hAnsi="Calibri" w:cs="Calibri"/>
              <w:bCs/>
              <w:sz w:val="18"/>
              <w:szCs w:val="18"/>
            </w:rPr>
            <w:fldChar w:fldCharType="end"/>
          </w:r>
        </w:p>
      </w:tc>
    </w:tr>
    <w:tr w:rsidR="002F76A0" w:rsidRPr="004C4D46" w14:paraId="417505DA" w14:textId="77777777" w:rsidTr="00580FE3">
      <w:tc>
        <w:tcPr>
          <w:tcW w:w="3356" w:type="dxa"/>
          <w:shd w:val="clear" w:color="auto" w:fill="auto"/>
        </w:tcPr>
        <w:p w14:paraId="65614BD8" w14:textId="4FA3FC85" w:rsidR="002F76A0" w:rsidRPr="004C4D46" w:rsidRDefault="002F76A0" w:rsidP="00580FE3">
          <w:pPr>
            <w:pStyle w:val="Footer"/>
            <w:tabs>
              <w:tab w:val="center" w:pos="1570"/>
              <w:tab w:val="left" w:pos="1947"/>
            </w:tabs>
            <w:rPr>
              <w:rFonts w:ascii="Calibri" w:eastAsia="Calibri" w:hAnsi="Calibri" w:cs="Calibri"/>
              <w:sz w:val="18"/>
              <w:szCs w:val="18"/>
            </w:rPr>
          </w:pPr>
          <w:r w:rsidRPr="004C4D46">
            <w:rPr>
              <w:rFonts w:ascii="Calibri" w:eastAsia="Calibri" w:hAnsi="Calibri" w:cs="Calibri"/>
              <w:sz w:val="18"/>
              <w:szCs w:val="18"/>
            </w:rPr>
            <w:t>Version 1</w:t>
          </w:r>
          <w:r w:rsidR="001B4175">
            <w:rPr>
              <w:rFonts w:ascii="Calibri" w:eastAsia="Calibri" w:hAnsi="Calibri" w:cs="Calibri"/>
              <w:sz w:val="18"/>
              <w:szCs w:val="18"/>
            </w:rPr>
            <w:t>.</w:t>
          </w:r>
          <w:r w:rsidR="009645BF" w:rsidRPr="004C4D46">
            <w:rPr>
              <w:rFonts w:ascii="Calibri" w:eastAsia="Calibri" w:hAnsi="Calibri" w:cs="Calibri"/>
              <w:sz w:val="18"/>
              <w:szCs w:val="18"/>
            </w:rPr>
            <w:t>9</w:t>
          </w:r>
        </w:p>
      </w:tc>
      <w:tc>
        <w:tcPr>
          <w:tcW w:w="3357" w:type="dxa"/>
          <w:shd w:val="clear" w:color="auto" w:fill="auto"/>
        </w:tcPr>
        <w:p w14:paraId="60A78C96" w14:textId="77777777" w:rsidR="002F76A0" w:rsidRPr="004C4D46" w:rsidRDefault="002F76A0" w:rsidP="002F76A0">
          <w:pPr>
            <w:pStyle w:val="Footer"/>
            <w:rPr>
              <w:rFonts w:ascii="Calibri" w:eastAsia="Calibri" w:hAnsi="Calibri" w:cs="Calibri"/>
              <w:sz w:val="18"/>
              <w:szCs w:val="18"/>
            </w:rPr>
          </w:pPr>
        </w:p>
      </w:tc>
      <w:tc>
        <w:tcPr>
          <w:tcW w:w="3357" w:type="dxa"/>
          <w:shd w:val="clear" w:color="auto" w:fill="auto"/>
          <w:vAlign w:val="center"/>
        </w:tcPr>
        <w:p w14:paraId="16C93EA5" w14:textId="77777777" w:rsidR="002F76A0" w:rsidRPr="004C4D46" w:rsidRDefault="002F76A0" w:rsidP="00580FE3">
          <w:pPr>
            <w:pStyle w:val="Footer"/>
            <w:jc w:val="right"/>
            <w:rPr>
              <w:rFonts w:ascii="Calibri" w:eastAsia="Calibri" w:hAnsi="Calibri" w:cs="Calibri"/>
              <w:sz w:val="18"/>
              <w:szCs w:val="18"/>
            </w:rPr>
          </w:pPr>
        </w:p>
      </w:tc>
    </w:tr>
  </w:tbl>
  <w:p w14:paraId="416E41BB" w14:textId="77777777" w:rsidR="000F341C" w:rsidRPr="002F76A0" w:rsidRDefault="000F341C" w:rsidP="002F7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8D596" w14:textId="77777777" w:rsidR="00580FE3" w:rsidRDefault="00580FE3" w:rsidP="00FC4D51">
      <w:r>
        <w:separator/>
      </w:r>
    </w:p>
  </w:footnote>
  <w:footnote w:type="continuationSeparator" w:id="0">
    <w:p w14:paraId="5863C7CA" w14:textId="77777777" w:rsidR="00580FE3" w:rsidRDefault="00580FE3" w:rsidP="00FC4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805A837C"/>
    <w:lvl w:ilvl="0">
      <w:start w:val="1"/>
      <w:numFmt w:val="bullet"/>
      <w:pStyle w:val="ListBullet5"/>
      <w:lvlText w:val=""/>
      <w:lvlJc w:val="left"/>
      <w:pPr>
        <w:tabs>
          <w:tab w:val="num" w:pos="1800"/>
        </w:tabs>
        <w:ind w:left="1800" w:hanging="360"/>
      </w:pPr>
      <w:rPr>
        <w:rFonts w:ascii="Wingdings" w:hAnsi="Wingdings" w:hint="default"/>
        <w:color w:val="auto"/>
      </w:rPr>
    </w:lvl>
  </w:abstractNum>
  <w:abstractNum w:abstractNumId="1" w15:restartNumberingAfterBreak="0">
    <w:nsid w:val="FFFFFF81"/>
    <w:multiLevelType w:val="singleLevel"/>
    <w:tmpl w:val="613802B6"/>
    <w:lvl w:ilvl="0">
      <w:start w:val="1"/>
      <w:numFmt w:val="bullet"/>
      <w:pStyle w:val="ListBullet4"/>
      <w:lvlText w:val=""/>
      <w:lvlJc w:val="left"/>
      <w:pPr>
        <w:tabs>
          <w:tab w:val="num" w:pos="1440"/>
        </w:tabs>
        <w:ind w:left="1440" w:hanging="360"/>
      </w:pPr>
      <w:rPr>
        <w:rFonts w:ascii="Wingdings" w:hAnsi="Wingdings" w:hint="default"/>
        <w:color w:val="auto"/>
      </w:rPr>
    </w:lvl>
  </w:abstractNum>
  <w:abstractNum w:abstractNumId="2" w15:restartNumberingAfterBreak="0">
    <w:nsid w:val="FFFFFF82"/>
    <w:multiLevelType w:val="singleLevel"/>
    <w:tmpl w:val="53C4F2C0"/>
    <w:lvl w:ilvl="0">
      <w:start w:val="1"/>
      <w:numFmt w:val="bullet"/>
      <w:pStyle w:val="ListBullet3"/>
      <w:lvlText w:val=""/>
      <w:lvlJc w:val="left"/>
      <w:pPr>
        <w:tabs>
          <w:tab w:val="num" w:pos="1080"/>
        </w:tabs>
        <w:ind w:left="1080" w:hanging="360"/>
      </w:pPr>
      <w:rPr>
        <w:rFonts w:ascii="Wingdings" w:hAnsi="Wingdings" w:hint="default"/>
        <w:color w:val="auto"/>
      </w:rPr>
    </w:lvl>
  </w:abstractNum>
  <w:abstractNum w:abstractNumId="3" w15:restartNumberingAfterBreak="0">
    <w:nsid w:val="FFFFFF83"/>
    <w:multiLevelType w:val="singleLevel"/>
    <w:tmpl w:val="58A2AAF0"/>
    <w:lvl w:ilvl="0">
      <w:start w:val="1"/>
      <w:numFmt w:val="bullet"/>
      <w:pStyle w:val="ListBullet2"/>
      <w:lvlText w:val=""/>
      <w:lvlJc w:val="left"/>
      <w:pPr>
        <w:tabs>
          <w:tab w:val="num" w:pos="720"/>
        </w:tabs>
        <w:ind w:left="720" w:hanging="360"/>
      </w:pPr>
      <w:rPr>
        <w:rFonts w:ascii="Wingdings" w:hAnsi="Wingdings" w:hint="default"/>
        <w:color w:val="auto"/>
      </w:rPr>
    </w:lvl>
  </w:abstractNum>
  <w:abstractNum w:abstractNumId="4" w15:restartNumberingAfterBreak="0">
    <w:nsid w:val="FFFFFF89"/>
    <w:multiLevelType w:val="singleLevel"/>
    <w:tmpl w:val="68EECE2A"/>
    <w:lvl w:ilvl="0">
      <w:start w:val="1"/>
      <w:numFmt w:val="bullet"/>
      <w:pStyle w:val="ListBullet"/>
      <w:lvlText w:val=""/>
      <w:lvlJc w:val="left"/>
      <w:pPr>
        <w:tabs>
          <w:tab w:val="num" w:pos="360"/>
        </w:tabs>
        <w:ind w:left="360" w:hanging="360"/>
      </w:pPr>
      <w:rPr>
        <w:rFonts w:ascii="Wingdings" w:hAnsi="Wingdings" w:hint="default"/>
        <w:color w:val="auto"/>
      </w:rPr>
    </w:lvl>
  </w:abstractNum>
  <w:abstractNum w:abstractNumId="5" w15:restartNumberingAfterBreak="0">
    <w:nsid w:val="04F02385"/>
    <w:multiLevelType w:val="multilevel"/>
    <w:tmpl w:val="B0FAD3E6"/>
    <w:name w:val="HSDTemplate2222222223"/>
    <w:lvl w:ilvl="0">
      <w:start w:val="1"/>
      <w:numFmt w:val="decimal"/>
      <w:lvlText w:val="%1"/>
      <w:lvlJc w:val="left"/>
      <w:pPr>
        <w:tabs>
          <w:tab w:val="num" w:pos="720"/>
        </w:tabs>
        <w:ind w:left="720" w:hanging="720"/>
      </w:pPr>
      <w:rPr>
        <w:rFonts w:ascii="Arial" w:hAnsi="Arial" w:hint="default"/>
        <w:b/>
        <w:i w:val="0"/>
        <w:sz w:val="20"/>
        <w:szCs w:val="22"/>
      </w:rPr>
    </w:lvl>
    <w:lvl w:ilvl="1">
      <w:start w:val="1"/>
      <w:numFmt w:val="decimal"/>
      <w:lvlText w:val="%1.%2"/>
      <w:lvlJc w:val="left"/>
      <w:pPr>
        <w:tabs>
          <w:tab w:val="num" w:pos="720"/>
        </w:tabs>
        <w:ind w:left="1440" w:hanging="720"/>
      </w:pPr>
      <w:rPr>
        <w:rFonts w:ascii="Arial" w:hAnsi="Arial" w:hint="default"/>
        <w:b w:val="0"/>
        <w:i w:val="0"/>
        <w:sz w:val="20"/>
        <w:szCs w:val="22"/>
        <w:u w:val="none"/>
      </w:rPr>
    </w:lvl>
    <w:lvl w:ilvl="2">
      <w:start w:val="1"/>
      <w:numFmt w:val="bullet"/>
      <w:lvlText w:val=""/>
      <w:lvlJc w:val="left"/>
      <w:pPr>
        <w:tabs>
          <w:tab w:val="num" w:pos="1800"/>
        </w:tabs>
        <w:ind w:left="1800" w:hanging="360"/>
      </w:pPr>
      <w:rPr>
        <w:rFonts w:ascii="Symbol" w:hAnsi="Symbol" w:hint="default"/>
        <w:b/>
        <w:i w:val="0"/>
        <w:sz w:val="20"/>
        <w:szCs w:val="22"/>
      </w:rPr>
    </w:lvl>
    <w:lvl w:ilvl="3">
      <w:start w:val="1"/>
      <w:numFmt w:val="bullet"/>
      <w:lvlText w:val=""/>
      <w:lvlJc w:val="left"/>
      <w:pPr>
        <w:tabs>
          <w:tab w:val="num" w:pos="2160"/>
        </w:tabs>
        <w:ind w:left="2520" w:hanging="360"/>
      </w:pPr>
      <w:rPr>
        <w:rFonts w:ascii="Wingdings" w:hAnsi="Wingding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88C203C"/>
    <w:multiLevelType w:val="multilevel"/>
    <w:tmpl w:val="3DEA950C"/>
    <w:lvl w:ilvl="0">
      <w:start w:val="1"/>
      <w:numFmt w:val="decimal"/>
      <w:lvlText w:val="%1"/>
      <w:lvlJc w:val="left"/>
      <w:pPr>
        <w:tabs>
          <w:tab w:val="num" w:pos="720"/>
        </w:tabs>
        <w:ind w:left="720" w:hanging="720"/>
      </w:pPr>
      <w:rPr>
        <w:rFonts w:ascii="Arial" w:hAnsi="Arial" w:hint="default"/>
        <w:b/>
        <w:i w:val="0"/>
        <w:sz w:val="20"/>
        <w:szCs w:val="22"/>
      </w:rPr>
    </w:lvl>
    <w:lvl w:ilvl="1">
      <w:start w:val="1"/>
      <w:numFmt w:val="decimal"/>
      <w:lvlText w:val="%1.%2"/>
      <w:lvlJc w:val="left"/>
      <w:pPr>
        <w:tabs>
          <w:tab w:val="num" w:pos="720"/>
        </w:tabs>
        <w:ind w:left="1440" w:hanging="720"/>
      </w:pPr>
      <w:rPr>
        <w:rFonts w:ascii="Arial" w:hAnsi="Arial" w:hint="default"/>
        <w:b w:val="0"/>
        <w:i w:val="0"/>
        <w:sz w:val="20"/>
        <w:szCs w:val="22"/>
        <w:u w:val="none"/>
      </w:rPr>
    </w:lvl>
    <w:lvl w:ilvl="2">
      <w:start w:val="1"/>
      <w:numFmt w:val="bullet"/>
      <w:lvlText w:val=""/>
      <w:lvlJc w:val="left"/>
      <w:pPr>
        <w:ind w:left="1800" w:hanging="360"/>
      </w:pPr>
      <w:rPr>
        <w:rFonts w:ascii="Symbol" w:hAnsi="Symbol" w:hint="default"/>
      </w:rPr>
    </w:lvl>
    <w:lvl w:ilvl="3">
      <w:start w:val="1"/>
      <w:numFmt w:val="bullet"/>
      <w:lvlText w:val=""/>
      <w:lvlJc w:val="left"/>
      <w:pPr>
        <w:tabs>
          <w:tab w:val="num" w:pos="2160"/>
        </w:tabs>
        <w:ind w:left="2520" w:hanging="360"/>
      </w:pPr>
      <w:rPr>
        <w:rFonts w:ascii="Wingdings" w:hAnsi="Wingding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F7A750C"/>
    <w:multiLevelType w:val="multilevel"/>
    <w:tmpl w:val="5A8C4916"/>
    <w:lvl w:ilvl="0">
      <w:start w:val="1"/>
      <w:numFmt w:val="decimal"/>
      <w:pStyle w:val="Heading1"/>
      <w:lvlText w:val="%1"/>
      <w:lvlJc w:val="left"/>
      <w:pPr>
        <w:tabs>
          <w:tab w:val="num" w:pos="720"/>
        </w:tabs>
        <w:ind w:left="720" w:hanging="720"/>
      </w:pPr>
      <w:rPr>
        <w:rFonts w:ascii="Arial" w:hAnsi="Arial" w:hint="default"/>
        <w:b/>
        <w:i w:val="0"/>
        <w:sz w:val="20"/>
        <w:szCs w:val="22"/>
      </w:rPr>
    </w:lvl>
    <w:lvl w:ilvl="1">
      <w:start w:val="1"/>
      <w:numFmt w:val="decimal"/>
      <w:pStyle w:val="Heading2"/>
      <w:lvlText w:val="%1.%2"/>
      <w:lvlJc w:val="left"/>
      <w:pPr>
        <w:tabs>
          <w:tab w:val="num" w:pos="720"/>
        </w:tabs>
        <w:ind w:left="1440" w:hanging="720"/>
      </w:pPr>
      <w:rPr>
        <w:rFonts w:ascii="Arial" w:hAnsi="Arial" w:hint="default"/>
        <w:b w:val="0"/>
        <w:i w:val="0"/>
        <w:sz w:val="20"/>
        <w:szCs w:val="22"/>
        <w:u w:val="none"/>
      </w:rPr>
    </w:lvl>
    <w:lvl w:ilvl="2">
      <w:start w:val="1"/>
      <w:numFmt w:val="decimal"/>
      <w:pStyle w:val="Heading3"/>
      <w:lvlText w:val="%1.%2.%3"/>
      <w:lvlJc w:val="left"/>
      <w:pPr>
        <w:tabs>
          <w:tab w:val="num" w:pos="1440"/>
        </w:tabs>
        <w:ind w:left="2160" w:hanging="720"/>
      </w:pPr>
      <w:rPr>
        <w:rFonts w:ascii="Arial" w:hAnsi="Arial" w:hint="default"/>
        <w:b w:val="0"/>
        <w:i w:val="0"/>
        <w:sz w:val="20"/>
        <w:szCs w:val="22"/>
      </w:rPr>
    </w:lvl>
    <w:lvl w:ilvl="3">
      <w:start w:val="1"/>
      <w:numFmt w:val="bullet"/>
      <w:pStyle w:val="Heading4"/>
      <w:lvlText w:val=""/>
      <w:lvlJc w:val="left"/>
      <w:pPr>
        <w:tabs>
          <w:tab w:val="num" w:pos="2160"/>
        </w:tabs>
        <w:ind w:left="2520" w:hanging="360"/>
      </w:pPr>
      <w:rPr>
        <w:rFonts w:ascii="Wingdings" w:hAnsi="Wingdings" w:hint="default"/>
        <w:color w:val="auto"/>
      </w:rPr>
    </w:lvl>
    <w:lvl w:ilvl="4">
      <w:start w:val="1"/>
      <w:numFmt w:val="decimal"/>
      <w:pStyle w:val="Heading5"/>
      <w:lvlText w:val="%1.%2.%3.%4.%5."/>
      <w:lvlJc w:val="left"/>
      <w:pPr>
        <w:tabs>
          <w:tab w:val="num" w:pos="2520"/>
        </w:tabs>
        <w:ind w:left="2232" w:hanging="792"/>
      </w:pPr>
      <w:rPr>
        <w:rFonts w:hint="default"/>
      </w:rPr>
    </w:lvl>
    <w:lvl w:ilvl="5">
      <w:start w:val="1"/>
      <w:numFmt w:val="decimal"/>
      <w:pStyle w:val="Heading6"/>
      <w:lvlText w:val="%1.%2.%3.%4.%5.%6."/>
      <w:lvlJc w:val="left"/>
      <w:pPr>
        <w:tabs>
          <w:tab w:val="num" w:pos="2880"/>
        </w:tabs>
        <w:ind w:left="2736" w:hanging="936"/>
      </w:pPr>
      <w:rPr>
        <w:rFonts w:hint="default"/>
      </w:rPr>
    </w:lvl>
    <w:lvl w:ilvl="6">
      <w:start w:val="1"/>
      <w:numFmt w:val="decimal"/>
      <w:pStyle w:val="Heading7"/>
      <w:lvlText w:val="%1.%2.%3.%4.%5.%6.%7."/>
      <w:lvlJc w:val="left"/>
      <w:pPr>
        <w:tabs>
          <w:tab w:val="num" w:pos="3600"/>
        </w:tabs>
        <w:ind w:left="3240" w:hanging="1080"/>
      </w:pPr>
      <w:rPr>
        <w:rFonts w:hint="default"/>
      </w:rPr>
    </w:lvl>
    <w:lvl w:ilvl="7">
      <w:start w:val="1"/>
      <w:numFmt w:val="decimal"/>
      <w:pStyle w:val="Heading8"/>
      <w:lvlText w:val="%1.%2.%3.%4.%5.%6.%7.%8."/>
      <w:lvlJc w:val="left"/>
      <w:pPr>
        <w:tabs>
          <w:tab w:val="num" w:pos="3960"/>
        </w:tabs>
        <w:ind w:left="3744" w:hanging="1224"/>
      </w:pPr>
      <w:rPr>
        <w:rFonts w:hint="default"/>
      </w:rPr>
    </w:lvl>
    <w:lvl w:ilvl="8">
      <w:start w:val="1"/>
      <w:numFmt w:val="decimal"/>
      <w:pStyle w:val="Heading9"/>
      <w:lvlText w:val="%1.%2.%3.%4.%5.%6.%7.%8.%9."/>
      <w:lvlJc w:val="left"/>
      <w:pPr>
        <w:tabs>
          <w:tab w:val="num" w:pos="4680"/>
        </w:tabs>
        <w:ind w:left="4320" w:hanging="1440"/>
      </w:pPr>
      <w:rPr>
        <w:rFonts w:hint="default"/>
      </w:rPr>
    </w:lvl>
  </w:abstractNum>
  <w:abstractNum w:abstractNumId="8" w15:restartNumberingAfterBreak="0">
    <w:nsid w:val="0FAF5F51"/>
    <w:multiLevelType w:val="hybridMultilevel"/>
    <w:tmpl w:val="FB523E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A270A20"/>
    <w:multiLevelType w:val="multilevel"/>
    <w:tmpl w:val="B0FAD3E6"/>
    <w:name w:val="HSDTemplate2222222223222"/>
    <w:lvl w:ilvl="0">
      <w:start w:val="1"/>
      <w:numFmt w:val="decimal"/>
      <w:lvlText w:val="%1"/>
      <w:lvlJc w:val="left"/>
      <w:pPr>
        <w:tabs>
          <w:tab w:val="num" w:pos="720"/>
        </w:tabs>
        <w:ind w:left="720" w:hanging="720"/>
      </w:pPr>
      <w:rPr>
        <w:rFonts w:ascii="Arial" w:hAnsi="Arial" w:hint="default"/>
        <w:b/>
        <w:i w:val="0"/>
        <w:sz w:val="20"/>
        <w:szCs w:val="22"/>
      </w:rPr>
    </w:lvl>
    <w:lvl w:ilvl="1">
      <w:start w:val="1"/>
      <w:numFmt w:val="decimal"/>
      <w:lvlText w:val="%1.%2"/>
      <w:lvlJc w:val="left"/>
      <w:pPr>
        <w:tabs>
          <w:tab w:val="num" w:pos="720"/>
        </w:tabs>
        <w:ind w:left="1440" w:hanging="720"/>
      </w:pPr>
      <w:rPr>
        <w:rFonts w:ascii="Arial" w:hAnsi="Arial" w:hint="default"/>
        <w:b w:val="0"/>
        <w:i w:val="0"/>
        <w:sz w:val="20"/>
        <w:szCs w:val="22"/>
        <w:u w:val="none"/>
      </w:rPr>
    </w:lvl>
    <w:lvl w:ilvl="2">
      <w:start w:val="1"/>
      <w:numFmt w:val="bullet"/>
      <w:lvlText w:val=""/>
      <w:lvlJc w:val="left"/>
      <w:pPr>
        <w:tabs>
          <w:tab w:val="num" w:pos="1800"/>
        </w:tabs>
        <w:ind w:left="1800" w:hanging="360"/>
      </w:pPr>
      <w:rPr>
        <w:rFonts w:ascii="Symbol" w:hAnsi="Symbol" w:hint="default"/>
        <w:b/>
        <w:i w:val="0"/>
        <w:sz w:val="20"/>
        <w:szCs w:val="22"/>
      </w:rPr>
    </w:lvl>
    <w:lvl w:ilvl="3">
      <w:start w:val="1"/>
      <w:numFmt w:val="bullet"/>
      <w:lvlText w:val=""/>
      <w:lvlJc w:val="left"/>
      <w:pPr>
        <w:tabs>
          <w:tab w:val="num" w:pos="2160"/>
        </w:tabs>
        <w:ind w:left="2520" w:hanging="360"/>
      </w:pPr>
      <w:rPr>
        <w:rFonts w:ascii="Wingdings" w:hAnsi="Wingding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B4B3180"/>
    <w:multiLevelType w:val="multilevel"/>
    <w:tmpl w:val="3DEA950C"/>
    <w:lvl w:ilvl="0">
      <w:start w:val="1"/>
      <w:numFmt w:val="decimal"/>
      <w:lvlText w:val="%1"/>
      <w:lvlJc w:val="left"/>
      <w:pPr>
        <w:tabs>
          <w:tab w:val="num" w:pos="720"/>
        </w:tabs>
        <w:ind w:left="720" w:hanging="720"/>
      </w:pPr>
      <w:rPr>
        <w:rFonts w:ascii="Arial" w:hAnsi="Arial" w:hint="default"/>
        <w:b/>
        <w:i w:val="0"/>
        <w:sz w:val="20"/>
        <w:szCs w:val="22"/>
      </w:rPr>
    </w:lvl>
    <w:lvl w:ilvl="1">
      <w:start w:val="1"/>
      <w:numFmt w:val="decimal"/>
      <w:lvlText w:val="%1.%2"/>
      <w:lvlJc w:val="left"/>
      <w:pPr>
        <w:tabs>
          <w:tab w:val="num" w:pos="720"/>
        </w:tabs>
        <w:ind w:left="1440" w:hanging="720"/>
      </w:pPr>
      <w:rPr>
        <w:rFonts w:ascii="Arial" w:hAnsi="Arial" w:hint="default"/>
        <w:b w:val="0"/>
        <w:i w:val="0"/>
        <w:sz w:val="20"/>
        <w:szCs w:val="22"/>
        <w:u w:val="none"/>
      </w:rPr>
    </w:lvl>
    <w:lvl w:ilvl="2">
      <w:start w:val="1"/>
      <w:numFmt w:val="bullet"/>
      <w:lvlText w:val=""/>
      <w:lvlJc w:val="left"/>
      <w:pPr>
        <w:ind w:left="1800" w:hanging="360"/>
      </w:pPr>
      <w:rPr>
        <w:rFonts w:ascii="Symbol" w:hAnsi="Symbol" w:hint="default"/>
      </w:rPr>
    </w:lvl>
    <w:lvl w:ilvl="3">
      <w:start w:val="1"/>
      <w:numFmt w:val="bullet"/>
      <w:lvlText w:val=""/>
      <w:lvlJc w:val="left"/>
      <w:pPr>
        <w:tabs>
          <w:tab w:val="num" w:pos="2160"/>
        </w:tabs>
        <w:ind w:left="2520" w:hanging="360"/>
      </w:pPr>
      <w:rPr>
        <w:rFonts w:ascii="Wingdings" w:hAnsi="Wingding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C4E1A7E"/>
    <w:multiLevelType w:val="multilevel"/>
    <w:tmpl w:val="3DEA950C"/>
    <w:lvl w:ilvl="0">
      <w:start w:val="1"/>
      <w:numFmt w:val="decimal"/>
      <w:lvlText w:val="%1"/>
      <w:lvlJc w:val="left"/>
      <w:pPr>
        <w:tabs>
          <w:tab w:val="num" w:pos="720"/>
        </w:tabs>
        <w:ind w:left="720" w:hanging="720"/>
      </w:pPr>
      <w:rPr>
        <w:rFonts w:ascii="Arial" w:hAnsi="Arial" w:hint="default"/>
        <w:b/>
        <w:i w:val="0"/>
        <w:sz w:val="20"/>
        <w:szCs w:val="22"/>
      </w:rPr>
    </w:lvl>
    <w:lvl w:ilvl="1">
      <w:start w:val="1"/>
      <w:numFmt w:val="decimal"/>
      <w:lvlText w:val="%1.%2"/>
      <w:lvlJc w:val="left"/>
      <w:pPr>
        <w:tabs>
          <w:tab w:val="num" w:pos="720"/>
        </w:tabs>
        <w:ind w:left="1440" w:hanging="720"/>
      </w:pPr>
      <w:rPr>
        <w:rFonts w:ascii="Arial" w:hAnsi="Arial" w:hint="default"/>
        <w:b w:val="0"/>
        <w:i w:val="0"/>
        <w:sz w:val="20"/>
        <w:szCs w:val="22"/>
        <w:u w:val="none"/>
      </w:rPr>
    </w:lvl>
    <w:lvl w:ilvl="2">
      <w:start w:val="1"/>
      <w:numFmt w:val="bullet"/>
      <w:lvlText w:val=""/>
      <w:lvlJc w:val="left"/>
      <w:pPr>
        <w:ind w:left="1800" w:hanging="360"/>
      </w:pPr>
      <w:rPr>
        <w:rFonts w:ascii="Symbol" w:hAnsi="Symbol" w:hint="default"/>
      </w:rPr>
    </w:lvl>
    <w:lvl w:ilvl="3">
      <w:start w:val="1"/>
      <w:numFmt w:val="bullet"/>
      <w:lvlText w:val=""/>
      <w:lvlJc w:val="left"/>
      <w:pPr>
        <w:tabs>
          <w:tab w:val="num" w:pos="2160"/>
        </w:tabs>
        <w:ind w:left="2520" w:hanging="360"/>
      </w:pPr>
      <w:rPr>
        <w:rFonts w:ascii="Wingdings" w:hAnsi="Wingding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C744EC3"/>
    <w:multiLevelType w:val="multilevel"/>
    <w:tmpl w:val="B0FAD3E6"/>
    <w:name w:val="HSDTemplate2222222224"/>
    <w:lvl w:ilvl="0">
      <w:start w:val="1"/>
      <w:numFmt w:val="decimal"/>
      <w:lvlText w:val="%1"/>
      <w:lvlJc w:val="left"/>
      <w:pPr>
        <w:tabs>
          <w:tab w:val="num" w:pos="720"/>
        </w:tabs>
        <w:ind w:left="720" w:hanging="720"/>
      </w:pPr>
      <w:rPr>
        <w:rFonts w:ascii="Arial" w:hAnsi="Arial" w:hint="default"/>
        <w:b/>
        <w:i w:val="0"/>
        <w:sz w:val="20"/>
        <w:szCs w:val="22"/>
      </w:rPr>
    </w:lvl>
    <w:lvl w:ilvl="1">
      <w:start w:val="1"/>
      <w:numFmt w:val="decimal"/>
      <w:lvlText w:val="%1.%2"/>
      <w:lvlJc w:val="left"/>
      <w:pPr>
        <w:tabs>
          <w:tab w:val="num" w:pos="720"/>
        </w:tabs>
        <w:ind w:left="1440" w:hanging="720"/>
      </w:pPr>
      <w:rPr>
        <w:rFonts w:ascii="Arial" w:hAnsi="Arial" w:hint="default"/>
        <w:b w:val="0"/>
        <w:i w:val="0"/>
        <w:sz w:val="20"/>
        <w:szCs w:val="22"/>
        <w:u w:val="none"/>
      </w:rPr>
    </w:lvl>
    <w:lvl w:ilvl="2">
      <w:start w:val="1"/>
      <w:numFmt w:val="bullet"/>
      <w:lvlText w:val=""/>
      <w:lvlJc w:val="left"/>
      <w:pPr>
        <w:tabs>
          <w:tab w:val="num" w:pos="1800"/>
        </w:tabs>
        <w:ind w:left="1800" w:hanging="360"/>
      </w:pPr>
      <w:rPr>
        <w:rFonts w:ascii="Symbol" w:hAnsi="Symbol" w:hint="default"/>
        <w:b/>
        <w:i w:val="0"/>
        <w:sz w:val="20"/>
        <w:szCs w:val="22"/>
      </w:rPr>
    </w:lvl>
    <w:lvl w:ilvl="3">
      <w:start w:val="1"/>
      <w:numFmt w:val="bullet"/>
      <w:lvlText w:val=""/>
      <w:lvlJc w:val="left"/>
      <w:pPr>
        <w:tabs>
          <w:tab w:val="num" w:pos="2160"/>
        </w:tabs>
        <w:ind w:left="2520" w:hanging="360"/>
      </w:pPr>
      <w:rPr>
        <w:rFonts w:ascii="Wingdings" w:hAnsi="Wingding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1EA3B57"/>
    <w:multiLevelType w:val="multilevel"/>
    <w:tmpl w:val="B0FAD3E6"/>
    <w:name w:val="HSDTemplate2222222223"/>
    <w:lvl w:ilvl="0">
      <w:start w:val="1"/>
      <w:numFmt w:val="decimal"/>
      <w:lvlText w:val="%1"/>
      <w:lvlJc w:val="left"/>
      <w:pPr>
        <w:tabs>
          <w:tab w:val="num" w:pos="720"/>
        </w:tabs>
        <w:ind w:left="720" w:hanging="720"/>
      </w:pPr>
      <w:rPr>
        <w:rFonts w:ascii="Arial" w:hAnsi="Arial" w:hint="default"/>
        <w:b/>
        <w:i w:val="0"/>
        <w:sz w:val="20"/>
        <w:szCs w:val="22"/>
      </w:rPr>
    </w:lvl>
    <w:lvl w:ilvl="1">
      <w:start w:val="1"/>
      <w:numFmt w:val="decimal"/>
      <w:lvlText w:val="%1.%2"/>
      <w:lvlJc w:val="left"/>
      <w:pPr>
        <w:tabs>
          <w:tab w:val="num" w:pos="720"/>
        </w:tabs>
        <w:ind w:left="1440" w:hanging="720"/>
      </w:pPr>
      <w:rPr>
        <w:rFonts w:ascii="Arial" w:hAnsi="Arial" w:hint="default"/>
        <w:b w:val="0"/>
        <w:i w:val="0"/>
        <w:sz w:val="20"/>
        <w:szCs w:val="22"/>
        <w:u w:val="none"/>
      </w:rPr>
    </w:lvl>
    <w:lvl w:ilvl="2">
      <w:start w:val="1"/>
      <w:numFmt w:val="bullet"/>
      <w:lvlText w:val=""/>
      <w:lvlJc w:val="left"/>
      <w:pPr>
        <w:tabs>
          <w:tab w:val="num" w:pos="1800"/>
        </w:tabs>
        <w:ind w:left="1800" w:hanging="360"/>
      </w:pPr>
      <w:rPr>
        <w:rFonts w:ascii="Symbol" w:hAnsi="Symbol" w:hint="default"/>
        <w:b/>
        <w:i w:val="0"/>
        <w:sz w:val="20"/>
        <w:szCs w:val="22"/>
      </w:rPr>
    </w:lvl>
    <w:lvl w:ilvl="3">
      <w:start w:val="1"/>
      <w:numFmt w:val="bullet"/>
      <w:lvlText w:val=""/>
      <w:lvlJc w:val="left"/>
      <w:pPr>
        <w:tabs>
          <w:tab w:val="num" w:pos="2160"/>
        </w:tabs>
        <w:ind w:left="2520" w:hanging="360"/>
      </w:pPr>
      <w:rPr>
        <w:rFonts w:ascii="Wingdings" w:hAnsi="Wingding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9817A39"/>
    <w:multiLevelType w:val="hybridMultilevel"/>
    <w:tmpl w:val="449EC4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957DB2"/>
    <w:multiLevelType w:val="hybridMultilevel"/>
    <w:tmpl w:val="E65A9B1A"/>
    <w:lvl w:ilvl="0" w:tplc="90F6BCF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25905"/>
    <w:multiLevelType w:val="hybridMultilevel"/>
    <w:tmpl w:val="C2EC4C08"/>
    <w:lvl w:ilvl="0" w:tplc="FFFFFFFF">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7141AD"/>
    <w:multiLevelType w:val="multilevel"/>
    <w:tmpl w:val="3DEA950C"/>
    <w:lvl w:ilvl="0">
      <w:start w:val="1"/>
      <w:numFmt w:val="decimal"/>
      <w:lvlText w:val="%1"/>
      <w:lvlJc w:val="left"/>
      <w:pPr>
        <w:tabs>
          <w:tab w:val="num" w:pos="720"/>
        </w:tabs>
        <w:ind w:left="720" w:hanging="720"/>
      </w:pPr>
      <w:rPr>
        <w:rFonts w:ascii="Arial" w:hAnsi="Arial" w:hint="default"/>
        <w:b/>
        <w:i w:val="0"/>
        <w:sz w:val="20"/>
        <w:szCs w:val="22"/>
      </w:rPr>
    </w:lvl>
    <w:lvl w:ilvl="1">
      <w:start w:val="1"/>
      <w:numFmt w:val="decimal"/>
      <w:lvlText w:val="%1.%2"/>
      <w:lvlJc w:val="left"/>
      <w:pPr>
        <w:tabs>
          <w:tab w:val="num" w:pos="720"/>
        </w:tabs>
        <w:ind w:left="1440" w:hanging="720"/>
      </w:pPr>
      <w:rPr>
        <w:rFonts w:ascii="Arial" w:hAnsi="Arial" w:hint="default"/>
        <w:b w:val="0"/>
        <w:i w:val="0"/>
        <w:sz w:val="20"/>
        <w:szCs w:val="22"/>
        <w:u w:val="none"/>
      </w:rPr>
    </w:lvl>
    <w:lvl w:ilvl="2">
      <w:start w:val="1"/>
      <w:numFmt w:val="bullet"/>
      <w:lvlText w:val=""/>
      <w:lvlJc w:val="left"/>
      <w:pPr>
        <w:ind w:left="1800" w:hanging="360"/>
      </w:pPr>
      <w:rPr>
        <w:rFonts w:ascii="Symbol" w:hAnsi="Symbol" w:hint="default"/>
      </w:rPr>
    </w:lvl>
    <w:lvl w:ilvl="3">
      <w:start w:val="1"/>
      <w:numFmt w:val="bullet"/>
      <w:lvlText w:val=""/>
      <w:lvlJc w:val="left"/>
      <w:pPr>
        <w:tabs>
          <w:tab w:val="num" w:pos="2160"/>
        </w:tabs>
        <w:ind w:left="2520" w:hanging="360"/>
      </w:pPr>
      <w:rPr>
        <w:rFonts w:ascii="Wingdings" w:hAnsi="Wingding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6BD41AF"/>
    <w:multiLevelType w:val="multilevel"/>
    <w:tmpl w:val="B0FAD3E6"/>
    <w:name w:val="HSDTemplate222222222322"/>
    <w:lvl w:ilvl="0">
      <w:start w:val="1"/>
      <w:numFmt w:val="decimal"/>
      <w:lvlText w:val="%1"/>
      <w:lvlJc w:val="left"/>
      <w:pPr>
        <w:tabs>
          <w:tab w:val="num" w:pos="720"/>
        </w:tabs>
        <w:ind w:left="720" w:hanging="720"/>
      </w:pPr>
      <w:rPr>
        <w:rFonts w:ascii="Arial" w:hAnsi="Arial" w:hint="default"/>
        <w:b/>
        <w:i w:val="0"/>
        <w:sz w:val="20"/>
        <w:szCs w:val="22"/>
      </w:rPr>
    </w:lvl>
    <w:lvl w:ilvl="1">
      <w:start w:val="1"/>
      <w:numFmt w:val="decimal"/>
      <w:lvlText w:val="%1.%2"/>
      <w:lvlJc w:val="left"/>
      <w:pPr>
        <w:tabs>
          <w:tab w:val="num" w:pos="720"/>
        </w:tabs>
        <w:ind w:left="1440" w:hanging="720"/>
      </w:pPr>
      <w:rPr>
        <w:rFonts w:ascii="Arial" w:hAnsi="Arial" w:hint="default"/>
        <w:b w:val="0"/>
        <w:i w:val="0"/>
        <w:sz w:val="20"/>
        <w:szCs w:val="22"/>
        <w:u w:val="none"/>
      </w:rPr>
    </w:lvl>
    <w:lvl w:ilvl="2">
      <w:start w:val="1"/>
      <w:numFmt w:val="bullet"/>
      <w:lvlText w:val=""/>
      <w:lvlJc w:val="left"/>
      <w:pPr>
        <w:tabs>
          <w:tab w:val="num" w:pos="1800"/>
        </w:tabs>
        <w:ind w:left="1800" w:hanging="360"/>
      </w:pPr>
      <w:rPr>
        <w:rFonts w:ascii="Symbol" w:hAnsi="Symbol" w:hint="default"/>
        <w:b/>
        <w:i w:val="0"/>
        <w:sz w:val="20"/>
        <w:szCs w:val="22"/>
      </w:rPr>
    </w:lvl>
    <w:lvl w:ilvl="3">
      <w:start w:val="1"/>
      <w:numFmt w:val="bullet"/>
      <w:lvlText w:val=""/>
      <w:lvlJc w:val="left"/>
      <w:pPr>
        <w:tabs>
          <w:tab w:val="num" w:pos="2160"/>
        </w:tabs>
        <w:ind w:left="2520" w:hanging="360"/>
      </w:pPr>
      <w:rPr>
        <w:rFonts w:ascii="Wingdings" w:hAnsi="Wingding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DDB3E67"/>
    <w:multiLevelType w:val="hybridMultilevel"/>
    <w:tmpl w:val="76E00D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2C66878"/>
    <w:multiLevelType w:val="hybridMultilevel"/>
    <w:tmpl w:val="3D7652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6AD3096"/>
    <w:multiLevelType w:val="hybridMultilevel"/>
    <w:tmpl w:val="48926594"/>
    <w:lvl w:ilvl="0" w:tplc="90F6BCF8">
      <w:start w:val="1"/>
      <w:numFmt w:val="lowerLetter"/>
      <w:lvlText w:val="%1)"/>
      <w:lvlJc w:val="left"/>
      <w:pPr>
        <w:ind w:left="756" w:hanging="360"/>
      </w:pPr>
      <w:rPr>
        <w:rFonts w:hint="default"/>
        <w:b/>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2" w15:restartNumberingAfterBreak="0">
    <w:nsid w:val="4CAF2BA7"/>
    <w:multiLevelType w:val="multilevel"/>
    <w:tmpl w:val="3DEA950C"/>
    <w:lvl w:ilvl="0">
      <w:start w:val="1"/>
      <w:numFmt w:val="decimal"/>
      <w:lvlText w:val="%1"/>
      <w:lvlJc w:val="left"/>
      <w:pPr>
        <w:tabs>
          <w:tab w:val="num" w:pos="720"/>
        </w:tabs>
        <w:ind w:left="720" w:hanging="720"/>
      </w:pPr>
      <w:rPr>
        <w:rFonts w:ascii="Arial" w:hAnsi="Arial" w:hint="default"/>
        <w:b/>
        <w:i w:val="0"/>
        <w:sz w:val="20"/>
        <w:szCs w:val="22"/>
      </w:rPr>
    </w:lvl>
    <w:lvl w:ilvl="1">
      <w:start w:val="1"/>
      <w:numFmt w:val="decimal"/>
      <w:lvlText w:val="%1.%2"/>
      <w:lvlJc w:val="left"/>
      <w:pPr>
        <w:tabs>
          <w:tab w:val="num" w:pos="720"/>
        </w:tabs>
        <w:ind w:left="1440" w:hanging="720"/>
      </w:pPr>
      <w:rPr>
        <w:rFonts w:ascii="Arial" w:hAnsi="Arial" w:hint="default"/>
        <w:b w:val="0"/>
        <w:i w:val="0"/>
        <w:sz w:val="20"/>
        <w:szCs w:val="22"/>
        <w:u w:val="none"/>
      </w:rPr>
    </w:lvl>
    <w:lvl w:ilvl="2">
      <w:start w:val="1"/>
      <w:numFmt w:val="bullet"/>
      <w:lvlText w:val=""/>
      <w:lvlJc w:val="left"/>
      <w:pPr>
        <w:ind w:left="1800" w:hanging="360"/>
      </w:pPr>
      <w:rPr>
        <w:rFonts w:ascii="Symbol" w:hAnsi="Symbol" w:hint="default"/>
      </w:rPr>
    </w:lvl>
    <w:lvl w:ilvl="3">
      <w:start w:val="1"/>
      <w:numFmt w:val="bullet"/>
      <w:lvlText w:val=""/>
      <w:lvlJc w:val="left"/>
      <w:pPr>
        <w:tabs>
          <w:tab w:val="num" w:pos="2160"/>
        </w:tabs>
        <w:ind w:left="2520" w:hanging="360"/>
      </w:pPr>
      <w:rPr>
        <w:rFonts w:ascii="Wingdings" w:hAnsi="Wingding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396713B"/>
    <w:multiLevelType w:val="hybridMultilevel"/>
    <w:tmpl w:val="37701A5A"/>
    <w:lvl w:ilvl="0" w:tplc="FFFFFFFF">
      <w:start w:val="1"/>
      <w:numFmt w:val="lowerLetter"/>
      <w:lvlText w:val="%1)"/>
      <w:lvlJc w:val="left"/>
      <w:pPr>
        <w:ind w:left="720" w:hanging="360"/>
      </w:pPr>
      <w:rPr>
        <w:rFonts w:hint="default"/>
        <w:b/>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8104A3"/>
    <w:multiLevelType w:val="multilevel"/>
    <w:tmpl w:val="B0FAD3E6"/>
    <w:name w:val="HSDTemplate2222222222"/>
    <w:lvl w:ilvl="0">
      <w:start w:val="1"/>
      <w:numFmt w:val="decimal"/>
      <w:lvlText w:val="%1"/>
      <w:lvlJc w:val="left"/>
      <w:pPr>
        <w:tabs>
          <w:tab w:val="num" w:pos="720"/>
        </w:tabs>
        <w:ind w:left="720" w:hanging="720"/>
      </w:pPr>
      <w:rPr>
        <w:rFonts w:ascii="Arial" w:hAnsi="Arial" w:hint="default"/>
        <w:b/>
        <w:i w:val="0"/>
        <w:sz w:val="20"/>
        <w:szCs w:val="22"/>
      </w:rPr>
    </w:lvl>
    <w:lvl w:ilvl="1">
      <w:start w:val="1"/>
      <w:numFmt w:val="decimal"/>
      <w:lvlText w:val="%1.%2"/>
      <w:lvlJc w:val="left"/>
      <w:pPr>
        <w:tabs>
          <w:tab w:val="num" w:pos="720"/>
        </w:tabs>
        <w:ind w:left="1440" w:hanging="720"/>
      </w:pPr>
      <w:rPr>
        <w:rFonts w:ascii="Arial" w:hAnsi="Arial" w:hint="default"/>
        <w:b w:val="0"/>
        <w:i w:val="0"/>
        <w:sz w:val="20"/>
        <w:szCs w:val="22"/>
        <w:u w:val="none"/>
      </w:rPr>
    </w:lvl>
    <w:lvl w:ilvl="2">
      <w:start w:val="1"/>
      <w:numFmt w:val="bullet"/>
      <w:lvlText w:val=""/>
      <w:lvlJc w:val="left"/>
      <w:pPr>
        <w:tabs>
          <w:tab w:val="num" w:pos="1800"/>
        </w:tabs>
        <w:ind w:left="1800" w:hanging="360"/>
      </w:pPr>
      <w:rPr>
        <w:rFonts w:ascii="Symbol" w:hAnsi="Symbol" w:hint="default"/>
        <w:b/>
        <w:i w:val="0"/>
        <w:sz w:val="20"/>
        <w:szCs w:val="22"/>
      </w:rPr>
    </w:lvl>
    <w:lvl w:ilvl="3">
      <w:start w:val="1"/>
      <w:numFmt w:val="bullet"/>
      <w:lvlText w:val=""/>
      <w:lvlJc w:val="left"/>
      <w:pPr>
        <w:tabs>
          <w:tab w:val="num" w:pos="2160"/>
        </w:tabs>
        <w:ind w:left="2520" w:hanging="360"/>
      </w:pPr>
      <w:rPr>
        <w:rFonts w:ascii="Wingdings" w:hAnsi="Wingding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DC94479"/>
    <w:multiLevelType w:val="hybridMultilevel"/>
    <w:tmpl w:val="4118A6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2523C51"/>
    <w:multiLevelType w:val="multilevel"/>
    <w:tmpl w:val="B0FAD3E6"/>
    <w:name w:val="HSDTemplate22222222232"/>
    <w:lvl w:ilvl="0">
      <w:start w:val="1"/>
      <w:numFmt w:val="decimal"/>
      <w:lvlText w:val="%1"/>
      <w:lvlJc w:val="left"/>
      <w:pPr>
        <w:tabs>
          <w:tab w:val="num" w:pos="720"/>
        </w:tabs>
        <w:ind w:left="720" w:hanging="720"/>
      </w:pPr>
      <w:rPr>
        <w:rFonts w:ascii="Arial" w:hAnsi="Arial" w:hint="default"/>
        <w:b/>
        <w:i w:val="0"/>
        <w:sz w:val="20"/>
        <w:szCs w:val="22"/>
      </w:rPr>
    </w:lvl>
    <w:lvl w:ilvl="1">
      <w:start w:val="1"/>
      <w:numFmt w:val="decimal"/>
      <w:lvlText w:val="%1.%2"/>
      <w:lvlJc w:val="left"/>
      <w:pPr>
        <w:tabs>
          <w:tab w:val="num" w:pos="720"/>
        </w:tabs>
        <w:ind w:left="1440" w:hanging="720"/>
      </w:pPr>
      <w:rPr>
        <w:rFonts w:ascii="Arial" w:hAnsi="Arial" w:hint="default"/>
        <w:b w:val="0"/>
        <w:i w:val="0"/>
        <w:sz w:val="20"/>
        <w:szCs w:val="22"/>
        <w:u w:val="none"/>
      </w:rPr>
    </w:lvl>
    <w:lvl w:ilvl="2">
      <w:start w:val="1"/>
      <w:numFmt w:val="bullet"/>
      <w:lvlText w:val=""/>
      <w:lvlJc w:val="left"/>
      <w:pPr>
        <w:tabs>
          <w:tab w:val="num" w:pos="1800"/>
        </w:tabs>
        <w:ind w:left="1800" w:hanging="360"/>
      </w:pPr>
      <w:rPr>
        <w:rFonts w:ascii="Symbol" w:hAnsi="Symbol" w:hint="default"/>
        <w:b/>
        <w:i w:val="0"/>
        <w:sz w:val="20"/>
        <w:szCs w:val="22"/>
      </w:rPr>
    </w:lvl>
    <w:lvl w:ilvl="3">
      <w:start w:val="1"/>
      <w:numFmt w:val="bullet"/>
      <w:lvlText w:val=""/>
      <w:lvlJc w:val="left"/>
      <w:pPr>
        <w:tabs>
          <w:tab w:val="num" w:pos="2160"/>
        </w:tabs>
        <w:ind w:left="2520" w:hanging="360"/>
      </w:pPr>
      <w:rPr>
        <w:rFonts w:ascii="Wingdings" w:hAnsi="Wingding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4711224"/>
    <w:multiLevelType w:val="hybridMultilevel"/>
    <w:tmpl w:val="53766A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66F0BC0"/>
    <w:multiLevelType w:val="multilevel"/>
    <w:tmpl w:val="31001516"/>
    <w:lvl w:ilvl="0">
      <w:start w:val="1"/>
      <w:numFmt w:val="decimal"/>
      <w:lvlText w:val="%1"/>
      <w:lvlJc w:val="left"/>
      <w:pPr>
        <w:tabs>
          <w:tab w:val="num" w:pos="720"/>
        </w:tabs>
        <w:ind w:left="720" w:hanging="720"/>
      </w:pPr>
      <w:rPr>
        <w:rFonts w:ascii="Arial" w:hAnsi="Arial" w:hint="default"/>
        <w:b/>
        <w:i w:val="0"/>
        <w:sz w:val="20"/>
        <w:szCs w:val="22"/>
      </w:rPr>
    </w:lvl>
    <w:lvl w:ilvl="1">
      <w:start w:val="1"/>
      <w:numFmt w:val="decimal"/>
      <w:lvlText w:val="%1.%2"/>
      <w:lvlJc w:val="left"/>
      <w:pPr>
        <w:tabs>
          <w:tab w:val="num" w:pos="720"/>
        </w:tabs>
        <w:ind w:left="1440" w:hanging="720"/>
      </w:pPr>
      <w:rPr>
        <w:rFonts w:ascii="Arial" w:hAnsi="Arial" w:hint="default"/>
        <w:b w:val="0"/>
        <w:i w:val="0"/>
        <w:sz w:val="20"/>
        <w:szCs w:val="22"/>
        <w:u w:val="none"/>
      </w:rPr>
    </w:lvl>
    <w:lvl w:ilvl="2">
      <w:start w:val="1"/>
      <w:numFmt w:val="bullet"/>
      <w:lvlText w:val=""/>
      <w:lvlJc w:val="left"/>
      <w:pPr>
        <w:ind w:left="1800" w:hanging="360"/>
      </w:pPr>
      <w:rPr>
        <w:rFonts w:ascii="Symbol" w:hAnsi="Symbol" w:hint="default"/>
      </w:rPr>
    </w:lvl>
    <w:lvl w:ilvl="3">
      <w:start w:val="1"/>
      <w:numFmt w:val="bullet"/>
      <w:lvlText w:val=""/>
      <w:lvlJc w:val="left"/>
      <w:pPr>
        <w:tabs>
          <w:tab w:val="num" w:pos="2160"/>
        </w:tabs>
        <w:ind w:left="2520" w:hanging="360"/>
      </w:pPr>
      <w:rPr>
        <w:rFonts w:ascii="Wingdings" w:hAnsi="Wingding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486438232">
    <w:abstractNumId w:val="4"/>
  </w:num>
  <w:num w:numId="2" w16cid:durableId="1922792662">
    <w:abstractNumId w:val="3"/>
  </w:num>
  <w:num w:numId="3" w16cid:durableId="1654722486">
    <w:abstractNumId w:val="2"/>
  </w:num>
  <w:num w:numId="4" w16cid:durableId="1789203346">
    <w:abstractNumId w:val="1"/>
  </w:num>
  <w:num w:numId="5" w16cid:durableId="2071296538">
    <w:abstractNumId w:val="0"/>
  </w:num>
  <w:num w:numId="6" w16cid:durableId="491331326">
    <w:abstractNumId w:val="7"/>
  </w:num>
  <w:num w:numId="7" w16cid:durableId="765535043">
    <w:abstractNumId w:val="15"/>
  </w:num>
  <w:num w:numId="8" w16cid:durableId="54741335">
    <w:abstractNumId w:val="21"/>
  </w:num>
  <w:num w:numId="9" w16cid:durableId="13590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4610916">
    <w:abstractNumId w:val="27"/>
  </w:num>
  <w:num w:numId="11" w16cid:durableId="1322001927">
    <w:abstractNumId w:val="25"/>
  </w:num>
  <w:num w:numId="12" w16cid:durableId="615255530">
    <w:abstractNumId w:val="14"/>
  </w:num>
  <w:num w:numId="13" w16cid:durableId="1901669954">
    <w:abstractNumId w:val="8"/>
  </w:num>
  <w:num w:numId="14" w16cid:durableId="1357853406">
    <w:abstractNumId w:val="20"/>
  </w:num>
  <w:num w:numId="15" w16cid:durableId="566958719">
    <w:abstractNumId w:val="19"/>
  </w:num>
  <w:num w:numId="16" w16cid:durableId="651254857">
    <w:abstractNumId w:val="23"/>
  </w:num>
  <w:num w:numId="17" w16cid:durableId="1889952524">
    <w:abstractNumId w:val="28"/>
  </w:num>
  <w:num w:numId="18" w16cid:durableId="1788352413">
    <w:abstractNumId w:val="22"/>
  </w:num>
  <w:num w:numId="19" w16cid:durableId="474950519">
    <w:abstractNumId w:val="17"/>
  </w:num>
  <w:num w:numId="20" w16cid:durableId="1850871208">
    <w:abstractNumId w:val="11"/>
  </w:num>
  <w:num w:numId="21" w16cid:durableId="93598793">
    <w:abstractNumId w:val="6"/>
  </w:num>
  <w:num w:numId="22" w16cid:durableId="960182803">
    <w:abstractNumId w:val="10"/>
  </w:num>
  <w:num w:numId="23" w16cid:durableId="20461060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52"/>
    <w:rsid w:val="00005A75"/>
    <w:rsid w:val="00005CF2"/>
    <w:rsid w:val="0001338F"/>
    <w:rsid w:val="000175E6"/>
    <w:rsid w:val="000214EE"/>
    <w:rsid w:val="00044AF3"/>
    <w:rsid w:val="00062C37"/>
    <w:rsid w:val="00073661"/>
    <w:rsid w:val="00085C7A"/>
    <w:rsid w:val="000872F1"/>
    <w:rsid w:val="000B53BE"/>
    <w:rsid w:val="000C76FF"/>
    <w:rsid w:val="000D2419"/>
    <w:rsid w:val="000F19E4"/>
    <w:rsid w:val="000F2B6E"/>
    <w:rsid w:val="000F341C"/>
    <w:rsid w:val="000F6E33"/>
    <w:rsid w:val="00111BC0"/>
    <w:rsid w:val="00111E52"/>
    <w:rsid w:val="001244FC"/>
    <w:rsid w:val="00127A93"/>
    <w:rsid w:val="00137E14"/>
    <w:rsid w:val="0015184E"/>
    <w:rsid w:val="00165375"/>
    <w:rsid w:val="00173130"/>
    <w:rsid w:val="00175ECD"/>
    <w:rsid w:val="00193CB2"/>
    <w:rsid w:val="001A1321"/>
    <w:rsid w:val="001B4175"/>
    <w:rsid w:val="001C1170"/>
    <w:rsid w:val="001C6A7B"/>
    <w:rsid w:val="001D4023"/>
    <w:rsid w:val="001D4AD9"/>
    <w:rsid w:val="002321C7"/>
    <w:rsid w:val="0023499F"/>
    <w:rsid w:val="00243D55"/>
    <w:rsid w:val="00256203"/>
    <w:rsid w:val="00256B43"/>
    <w:rsid w:val="00260961"/>
    <w:rsid w:val="002662F7"/>
    <w:rsid w:val="00286450"/>
    <w:rsid w:val="002C2DD6"/>
    <w:rsid w:val="002C3FB1"/>
    <w:rsid w:val="002C496B"/>
    <w:rsid w:val="002E7D74"/>
    <w:rsid w:val="002F335C"/>
    <w:rsid w:val="002F76A0"/>
    <w:rsid w:val="00302880"/>
    <w:rsid w:val="00325B73"/>
    <w:rsid w:val="00337E50"/>
    <w:rsid w:val="00346554"/>
    <w:rsid w:val="0035174C"/>
    <w:rsid w:val="0035604B"/>
    <w:rsid w:val="0036030D"/>
    <w:rsid w:val="003619E3"/>
    <w:rsid w:val="00365DA9"/>
    <w:rsid w:val="00395631"/>
    <w:rsid w:val="003C1245"/>
    <w:rsid w:val="003D17CD"/>
    <w:rsid w:val="003D5085"/>
    <w:rsid w:val="003E0543"/>
    <w:rsid w:val="0040481A"/>
    <w:rsid w:val="00412D9B"/>
    <w:rsid w:val="00426B47"/>
    <w:rsid w:val="00443D3B"/>
    <w:rsid w:val="004545D9"/>
    <w:rsid w:val="00461683"/>
    <w:rsid w:val="00467990"/>
    <w:rsid w:val="00475AF5"/>
    <w:rsid w:val="00496D2B"/>
    <w:rsid w:val="004A2228"/>
    <w:rsid w:val="004A22B8"/>
    <w:rsid w:val="004A5795"/>
    <w:rsid w:val="004B6F7F"/>
    <w:rsid w:val="004C4D46"/>
    <w:rsid w:val="004C5B85"/>
    <w:rsid w:val="004C6E9E"/>
    <w:rsid w:val="004E1DA2"/>
    <w:rsid w:val="004F6837"/>
    <w:rsid w:val="00503DAF"/>
    <w:rsid w:val="00534626"/>
    <w:rsid w:val="00550774"/>
    <w:rsid w:val="005525F1"/>
    <w:rsid w:val="005568F0"/>
    <w:rsid w:val="00563E5A"/>
    <w:rsid w:val="00565886"/>
    <w:rsid w:val="0057225E"/>
    <w:rsid w:val="00580FE3"/>
    <w:rsid w:val="0059201B"/>
    <w:rsid w:val="00593908"/>
    <w:rsid w:val="005A256B"/>
    <w:rsid w:val="005A6AB6"/>
    <w:rsid w:val="005B47FD"/>
    <w:rsid w:val="005C0B75"/>
    <w:rsid w:val="005C7AD4"/>
    <w:rsid w:val="005E584E"/>
    <w:rsid w:val="005E63BC"/>
    <w:rsid w:val="005E6C31"/>
    <w:rsid w:val="00632496"/>
    <w:rsid w:val="00637CF9"/>
    <w:rsid w:val="00645E6E"/>
    <w:rsid w:val="006463F3"/>
    <w:rsid w:val="00667C53"/>
    <w:rsid w:val="00677C74"/>
    <w:rsid w:val="0068499E"/>
    <w:rsid w:val="0069167C"/>
    <w:rsid w:val="006B30DA"/>
    <w:rsid w:val="006C33F9"/>
    <w:rsid w:val="006C4CCE"/>
    <w:rsid w:val="006D29CD"/>
    <w:rsid w:val="00707DDC"/>
    <w:rsid w:val="00747EFF"/>
    <w:rsid w:val="00752D85"/>
    <w:rsid w:val="00753B54"/>
    <w:rsid w:val="007628C6"/>
    <w:rsid w:val="007814B5"/>
    <w:rsid w:val="0078795B"/>
    <w:rsid w:val="007A7DEE"/>
    <w:rsid w:val="007E1874"/>
    <w:rsid w:val="007E5A92"/>
    <w:rsid w:val="007E6541"/>
    <w:rsid w:val="007E6802"/>
    <w:rsid w:val="007E7107"/>
    <w:rsid w:val="0080433D"/>
    <w:rsid w:val="008278EA"/>
    <w:rsid w:val="008300F4"/>
    <w:rsid w:val="008333C3"/>
    <w:rsid w:val="00844D8E"/>
    <w:rsid w:val="00854D34"/>
    <w:rsid w:val="008633BE"/>
    <w:rsid w:val="00885F83"/>
    <w:rsid w:val="008945E4"/>
    <w:rsid w:val="008B6F21"/>
    <w:rsid w:val="008B74AC"/>
    <w:rsid w:val="008C5657"/>
    <w:rsid w:val="008D6DFD"/>
    <w:rsid w:val="00905E47"/>
    <w:rsid w:val="009274A6"/>
    <w:rsid w:val="009275FA"/>
    <w:rsid w:val="009645BF"/>
    <w:rsid w:val="00966A6A"/>
    <w:rsid w:val="00970077"/>
    <w:rsid w:val="00971CCB"/>
    <w:rsid w:val="009767DB"/>
    <w:rsid w:val="00984249"/>
    <w:rsid w:val="00994128"/>
    <w:rsid w:val="009948C8"/>
    <w:rsid w:val="009A04A8"/>
    <w:rsid w:val="009D178D"/>
    <w:rsid w:val="009F77ED"/>
    <w:rsid w:val="00A03DAD"/>
    <w:rsid w:val="00A058C8"/>
    <w:rsid w:val="00A112F0"/>
    <w:rsid w:val="00A1612B"/>
    <w:rsid w:val="00A2490E"/>
    <w:rsid w:val="00A31CDA"/>
    <w:rsid w:val="00A34E09"/>
    <w:rsid w:val="00A36F9D"/>
    <w:rsid w:val="00A5218A"/>
    <w:rsid w:val="00A90B68"/>
    <w:rsid w:val="00AD169C"/>
    <w:rsid w:val="00AF0E24"/>
    <w:rsid w:val="00AF7BA1"/>
    <w:rsid w:val="00B263CF"/>
    <w:rsid w:val="00B34B0A"/>
    <w:rsid w:val="00B36ADA"/>
    <w:rsid w:val="00B84D44"/>
    <w:rsid w:val="00B91221"/>
    <w:rsid w:val="00BC7F04"/>
    <w:rsid w:val="00BD3A0E"/>
    <w:rsid w:val="00C00B57"/>
    <w:rsid w:val="00C148D3"/>
    <w:rsid w:val="00C2080D"/>
    <w:rsid w:val="00C35AB3"/>
    <w:rsid w:val="00C40D1A"/>
    <w:rsid w:val="00C452D7"/>
    <w:rsid w:val="00C5096D"/>
    <w:rsid w:val="00C51BE8"/>
    <w:rsid w:val="00C53F14"/>
    <w:rsid w:val="00C56897"/>
    <w:rsid w:val="00C60EA0"/>
    <w:rsid w:val="00C67BA2"/>
    <w:rsid w:val="00C83073"/>
    <w:rsid w:val="00C92BCB"/>
    <w:rsid w:val="00CA3AA7"/>
    <w:rsid w:val="00CB084C"/>
    <w:rsid w:val="00CC1DC4"/>
    <w:rsid w:val="00CC6B1C"/>
    <w:rsid w:val="00CF0CFC"/>
    <w:rsid w:val="00CF44BF"/>
    <w:rsid w:val="00D05550"/>
    <w:rsid w:val="00D07AD6"/>
    <w:rsid w:val="00D435F8"/>
    <w:rsid w:val="00D45DD1"/>
    <w:rsid w:val="00D770CB"/>
    <w:rsid w:val="00D82E52"/>
    <w:rsid w:val="00D973B9"/>
    <w:rsid w:val="00DA2BB2"/>
    <w:rsid w:val="00DB23E1"/>
    <w:rsid w:val="00DB5EAA"/>
    <w:rsid w:val="00DB7263"/>
    <w:rsid w:val="00DE1874"/>
    <w:rsid w:val="00DE7ABB"/>
    <w:rsid w:val="00DF0748"/>
    <w:rsid w:val="00E02FFB"/>
    <w:rsid w:val="00E15A6C"/>
    <w:rsid w:val="00E15D71"/>
    <w:rsid w:val="00E2313A"/>
    <w:rsid w:val="00E57DC5"/>
    <w:rsid w:val="00E61237"/>
    <w:rsid w:val="00E70B6D"/>
    <w:rsid w:val="00E71488"/>
    <w:rsid w:val="00E748F1"/>
    <w:rsid w:val="00EA31D1"/>
    <w:rsid w:val="00EB5D3B"/>
    <w:rsid w:val="00EC2877"/>
    <w:rsid w:val="00ED4165"/>
    <w:rsid w:val="00EF7045"/>
    <w:rsid w:val="00F071E1"/>
    <w:rsid w:val="00F32F5E"/>
    <w:rsid w:val="00F33E35"/>
    <w:rsid w:val="00F418C6"/>
    <w:rsid w:val="00F4201A"/>
    <w:rsid w:val="00F45252"/>
    <w:rsid w:val="00F4737B"/>
    <w:rsid w:val="00F474FD"/>
    <w:rsid w:val="00F50668"/>
    <w:rsid w:val="00F73C18"/>
    <w:rsid w:val="00F85DBD"/>
    <w:rsid w:val="00F875ED"/>
    <w:rsid w:val="00F92248"/>
    <w:rsid w:val="00F93C8C"/>
    <w:rsid w:val="00FA7757"/>
    <w:rsid w:val="00FB4CD5"/>
    <w:rsid w:val="00FC1625"/>
    <w:rsid w:val="00FC4D51"/>
    <w:rsid w:val="00FC4E28"/>
    <w:rsid w:val="00FE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D63B2"/>
  <w15:chartTrackingRefBased/>
  <w15:docId w15:val="{A0C3936C-C1C5-4504-B252-75D85E0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541"/>
    <w:rPr>
      <w:rFonts w:ascii="Arial" w:hAnsi="Arial"/>
      <w:szCs w:val="24"/>
    </w:rPr>
  </w:style>
  <w:style w:type="paragraph" w:styleId="Heading1">
    <w:name w:val="heading 1"/>
    <w:qFormat/>
    <w:rsid w:val="00563E5A"/>
    <w:pPr>
      <w:keepNext/>
      <w:numPr>
        <w:numId w:val="6"/>
      </w:numPr>
      <w:spacing w:before="240" w:after="60"/>
      <w:outlineLvl w:val="0"/>
    </w:pPr>
    <w:rPr>
      <w:rFonts w:ascii="Arial" w:hAnsi="Arial" w:cs="Arial"/>
      <w:b/>
      <w:bCs/>
      <w:kern w:val="32"/>
      <w:szCs w:val="32"/>
    </w:rPr>
  </w:style>
  <w:style w:type="paragraph" w:styleId="Heading2">
    <w:name w:val="heading 2"/>
    <w:basedOn w:val="Heading1"/>
    <w:qFormat/>
    <w:rsid w:val="00A1612B"/>
    <w:pPr>
      <w:numPr>
        <w:ilvl w:val="1"/>
      </w:numPr>
      <w:spacing w:before="0" w:after="0"/>
      <w:outlineLvl w:val="1"/>
    </w:pPr>
    <w:rPr>
      <w:b w:val="0"/>
      <w:bCs w:val="0"/>
      <w:iCs/>
      <w:szCs w:val="28"/>
    </w:rPr>
  </w:style>
  <w:style w:type="paragraph" w:styleId="Heading3">
    <w:name w:val="heading 3"/>
    <w:basedOn w:val="Heading2"/>
    <w:qFormat/>
    <w:rsid w:val="00563E5A"/>
    <w:pPr>
      <w:numPr>
        <w:ilvl w:val="2"/>
      </w:numPr>
      <w:outlineLvl w:val="2"/>
    </w:pPr>
    <w:rPr>
      <w:bCs/>
      <w:szCs w:val="26"/>
    </w:rPr>
  </w:style>
  <w:style w:type="paragraph" w:styleId="Heading4">
    <w:name w:val="heading 4"/>
    <w:basedOn w:val="Heading3"/>
    <w:qFormat/>
    <w:rsid w:val="00563E5A"/>
    <w:pPr>
      <w:numPr>
        <w:ilvl w:val="3"/>
      </w:numPr>
      <w:outlineLvl w:val="3"/>
    </w:pPr>
    <w:rPr>
      <w:bCs w:val="0"/>
      <w:szCs w:val="28"/>
    </w:rPr>
  </w:style>
  <w:style w:type="paragraph" w:styleId="Heading5">
    <w:name w:val="heading 5"/>
    <w:basedOn w:val="Heading4"/>
    <w:qFormat/>
    <w:rsid w:val="00563E5A"/>
    <w:pPr>
      <w:numPr>
        <w:ilvl w:val="4"/>
      </w:numPr>
      <w:outlineLvl w:val="4"/>
    </w:pPr>
    <w:rPr>
      <w:bCs/>
      <w:iCs w:val="0"/>
      <w:szCs w:val="26"/>
    </w:rPr>
  </w:style>
  <w:style w:type="paragraph" w:styleId="Heading6">
    <w:name w:val="heading 6"/>
    <w:basedOn w:val="Heading5"/>
    <w:qFormat/>
    <w:rsid w:val="00563E5A"/>
    <w:pPr>
      <w:numPr>
        <w:ilvl w:val="5"/>
      </w:numPr>
      <w:outlineLvl w:val="5"/>
    </w:pPr>
    <w:rPr>
      <w:bCs w:val="0"/>
      <w:szCs w:val="22"/>
    </w:rPr>
  </w:style>
  <w:style w:type="paragraph" w:styleId="Heading7">
    <w:name w:val="heading 7"/>
    <w:basedOn w:val="Heading6"/>
    <w:qFormat/>
    <w:rsid w:val="00563E5A"/>
    <w:pPr>
      <w:numPr>
        <w:ilvl w:val="6"/>
      </w:numPr>
      <w:outlineLvl w:val="6"/>
    </w:pPr>
  </w:style>
  <w:style w:type="paragraph" w:styleId="Heading8">
    <w:name w:val="heading 8"/>
    <w:basedOn w:val="Heading7"/>
    <w:qFormat/>
    <w:rsid w:val="00563E5A"/>
    <w:pPr>
      <w:numPr>
        <w:ilvl w:val="7"/>
      </w:numPr>
      <w:outlineLvl w:val="7"/>
    </w:pPr>
    <w:rPr>
      <w:iCs/>
    </w:rPr>
  </w:style>
  <w:style w:type="paragraph" w:styleId="Heading9">
    <w:name w:val="heading 9"/>
    <w:basedOn w:val="Heading8"/>
    <w:qFormat/>
    <w:rsid w:val="00563E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4D51"/>
    <w:pPr>
      <w:tabs>
        <w:tab w:val="center" w:pos="4320"/>
        <w:tab w:val="right" w:pos="8640"/>
      </w:tabs>
    </w:pPr>
  </w:style>
  <w:style w:type="paragraph" w:styleId="Footer">
    <w:name w:val="footer"/>
    <w:basedOn w:val="Normal"/>
    <w:link w:val="FooterChar"/>
    <w:uiPriority w:val="99"/>
    <w:qFormat/>
    <w:rsid w:val="00FC4D51"/>
    <w:pPr>
      <w:tabs>
        <w:tab w:val="center" w:pos="4320"/>
        <w:tab w:val="right" w:pos="8640"/>
      </w:tabs>
    </w:pPr>
  </w:style>
  <w:style w:type="character" w:styleId="PageNumber">
    <w:name w:val="page number"/>
    <w:basedOn w:val="DefaultParagraphFont"/>
    <w:rsid w:val="00FC4D51"/>
  </w:style>
  <w:style w:type="character" w:styleId="Hyperlink">
    <w:name w:val="Hyperlink"/>
    <w:rsid w:val="00994128"/>
    <w:rPr>
      <w:color w:val="333399"/>
      <w:u w:val="single"/>
      <w:shd w:val="clear" w:color="auto" w:fill="auto"/>
    </w:rPr>
  </w:style>
  <w:style w:type="paragraph" w:styleId="NormalWeb">
    <w:name w:val="Normal (Web)"/>
    <w:basedOn w:val="Normal"/>
    <w:rsid w:val="00994128"/>
    <w:pPr>
      <w:spacing w:before="100" w:beforeAutospacing="1" w:after="100" w:afterAutospacing="1"/>
    </w:pPr>
    <w:rPr>
      <w:rFonts w:ascii="Verdana" w:hAnsi="Verdana"/>
    </w:rPr>
  </w:style>
  <w:style w:type="character" w:styleId="Strong">
    <w:name w:val="Strong"/>
    <w:qFormat/>
    <w:rsid w:val="00994128"/>
    <w:rPr>
      <w:b/>
      <w:bCs/>
    </w:rPr>
  </w:style>
  <w:style w:type="paragraph" w:styleId="ListBullet">
    <w:name w:val="List Bullet"/>
    <w:basedOn w:val="Normal"/>
    <w:rsid w:val="00A112F0"/>
    <w:pPr>
      <w:numPr>
        <w:numId w:val="1"/>
      </w:numPr>
    </w:pPr>
  </w:style>
  <w:style w:type="paragraph" w:styleId="ListBullet2">
    <w:name w:val="List Bullet 2"/>
    <w:basedOn w:val="Normal"/>
    <w:rsid w:val="00A112F0"/>
    <w:pPr>
      <w:numPr>
        <w:numId w:val="2"/>
      </w:numPr>
    </w:pPr>
  </w:style>
  <w:style w:type="paragraph" w:styleId="ListBullet3">
    <w:name w:val="List Bullet 3"/>
    <w:basedOn w:val="Normal"/>
    <w:rsid w:val="00A112F0"/>
    <w:pPr>
      <w:numPr>
        <w:numId w:val="3"/>
      </w:numPr>
    </w:pPr>
  </w:style>
  <w:style w:type="paragraph" w:styleId="ListBullet4">
    <w:name w:val="List Bullet 4"/>
    <w:basedOn w:val="Normal"/>
    <w:rsid w:val="00A112F0"/>
    <w:pPr>
      <w:numPr>
        <w:numId w:val="4"/>
      </w:numPr>
    </w:pPr>
  </w:style>
  <w:style w:type="paragraph" w:styleId="ListBullet5">
    <w:name w:val="List Bullet 5"/>
    <w:basedOn w:val="Normal"/>
    <w:rsid w:val="00A112F0"/>
    <w:pPr>
      <w:numPr>
        <w:numId w:val="5"/>
      </w:numPr>
    </w:pPr>
  </w:style>
  <w:style w:type="paragraph" w:styleId="ListParagraph">
    <w:name w:val="List Paragraph"/>
    <w:basedOn w:val="Normal"/>
    <w:uiPriority w:val="34"/>
    <w:qFormat/>
    <w:rsid w:val="003E0543"/>
    <w:pPr>
      <w:ind w:left="720"/>
      <w:contextualSpacing/>
    </w:pPr>
    <w:rPr>
      <w:rFonts w:ascii="Calibri" w:eastAsia="Calibri" w:hAnsi="Calibri"/>
      <w:sz w:val="24"/>
    </w:rPr>
  </w:style>
  <w:style w:type="paragraph" w:customStyle="1" w:styleId="Default">
    <w:name w:val="Default"/>
    <w:rsid w:val="00F45252"/>
    <w:pPr>
      <w:autoSpaceDE w:val="0"/>
      <w:autoSpaceDN w:val="0"/>
      <w:adjustRightInd w:val="0"/>
    </w:pPr>
    <w:rPr>
      <w:rFonts w:ascii="Arial" w:hAnsi="Arial" w:cs="Arial"/>
      <w:color w:val="000000"/>
      <w:sz w:val="24"/>
      <w:szCs w:val="24"/>
    </w:rPr>
  </w:style>
  <w:style w:type="character" w:styleId="CommentReference">
    <w:name w:val="annotation reference"/>
    <w:rsid w:val="004B6F7F"/>
    <w:rPr>
      <w:sz w:val="16"/>
      <w:szCs w:val="16"/>
    </w:rPr>
  </w:style>
  <w:style w:type="paragraph" w:styleId="CommentText">
    <w:name w:val="annotation text"/>
    <w:basedOn w:val="Normal"/>
    <w:link w:val="CommentTextChar"/>
    <w:rsid w:val="004B6F7F"/>
    <w:rPr>
      <w:szCs w:val="20"/>
    </w:rPr>
  </w:style>
  <w:style w:type="character" w:customStyle="1" w:styleId="CommentTextChar">
    <w:name w:val="Comment Text Char"/>
    <w:link w:val="CommentText"/>
    <w:rsid w:val="004B6F7F"/>
    <w:rPr>
      <w:rFonts w:ascii="Arial" w:hAnsi="Arial"/>
    </w:rPr>
  </w:style>
  <w:style w:type="paragraph" w:styleId="CommentSubject">
    <w:name w:val="annotation subject"/>
    <w:basedOn w:val="CommentText"/>
    <w:next w:val="CommentText"/>
    <w:link w:val="CommentSubjectChar"/>
    <w:rsid w:val="004B6F7F"/>
    <w:rPr>
      <w:b/>
      <w:bCs/>
    </w:rPr>
  </w:style>
  <w:style w:type="character" w:customStyle="1" w:styleId="CommentSubjectChar">
    <w:name w:val="Comment Subject Char"/>
    <w:link w:val="CommentSubject"/>
    <w:rsid w:val="004B6F7F"/>
    <w:rPr>
      <w:rFonts w:ascii="Arial" w:hAnsi="Arial"/>
      <w:b/>
      <w:bCs/>
    </w:rPr>
  </w:style>
  <w:style w:type="paragraph" w:styleId="BalloonText">
    <w:name w:val="Balloon Text"/>
    <w:basedOn w:val="Normal"/>
    <w:link w:val="BalloonTextChar"/>
    <w:rsid w:val="004B6F7F"/>
    <w:rPr>
      <w:rFonts w:ascii="Tahoma" w:hAnsi="Tahoma" w:cs="Tahoma"/>
      <w:sz w:val="16"/>
      <w:szCs w:val="16"/>
    </w:rPr>
  </w:style>
  <w:style w:type="character" w:customStyle="1" w:styleId="BalloonTextChar">
    <w:name w:val="Balloon Text Char"/>
    <w:link w:val="BalloonText"/>
    <w:rsid w:val="004B6F7F"/>
    <w:rPr>
      <w:rFonts w:ascii="Tahoma" w:hAnsi="Tahoma" w:cs="Tahoma"/>
      <w:sz w:val="16"/>
      <w:szCs w:val="16"/>
    </w:rPr>
  </w:style>
  <w:style w:type="paragraph" w:styleId="Revision">
    <w:name w:val="Revision"/>
    <w:hidden/>
    <w:uiPriority w:val="99"/>
    <w:semiHidden/>
    <w:rsid w:val="002321C7"/>
    <w:rPr>
      <w:rFonts w:ascii="Arial" w:hAnsi="Arial"/>
      <w:szCs w:val="24"/>
    </w:rPr>
  </w:style>
  <w:style w:type="character" w:styleId="UnresolvedMention">
    <w:name w:val="Unresolved Mention"/>
    <w:uiPriority w:val="99"/>
    <w:semiHidden/>
    <w:unhideWhenUsed/>
    <w:rsid w:val="0068499E"/>
    <w:rPr>
      <w:color w:val="605E5C"/>
      <w:shd w:val="clear" w:color="auto" w:fill="E1DFDD"/>
    </w:rPr>
  </w:style>
  <w:style w:type="character" w:customStyle="1" w:styleId="FooterChar">
    <w:name w:val="Footer Char"/>
    <w:link w:val="Footer"/>
    <w:uiPriority w:val="99"/>
    <w:rsid w:val="002F76A0"/>
    <w:rPr>
      <w:rFonts w:ascii="Arial" w:hAnsi="Arial"/>
      <w:szCs w:val="24"/>
    </w:rPr>
  </w:style>
  <w:style w:type="table" w:styleId="TableGrid">
    <w:name w:val="Table Grid"/>
    <w:basedOn w:val="TableNormal"/>
    <w:uiPriority w:val="59"/>
    <w:rsid w:val="002F76A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76A0"/>
    <w:rPr>
      <w:rFonts w:ascii="Calibri" w:eastAsia="Calibri" w:hAnsi="Calibri"/>
      <w:color w:val="44546A"/>
    </w:rPr>
  </w:style>
  <w:style w:type="character" w:styleId="FollowedHyperlink">
    <w:name w:val="FollowedHyperlink"/>
    <w:basedOn w:val="DefaultParagraphFont"/>
    <w:rsid w:val="000F2B6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shington.edu/research/forms-and-templates/worksheet-children/" TargetMode="External"/><Relationship Id="rId18" Type="http://schemas.openxmlformats.org/officeDocument/2006/relationships/hyperlink" Target="https://www.washington.edu/research/policies/guidance-human-subjects-regulations-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washington.edu/research/policies/guidance-human-subjects-regulations-2/" TargetMode="External"/><Relationship Id="rId2" Type="http://schemas.openxmlformats.org/officeDocument/2006/relationships/customXml" Target="../customXml/item2.xml"/><Relationship Id="rId16" Type="http://schemas.openxmlformats.org/officeDocument/2006/relationships/hyperlink" Target="https://www.washington.edu/research/policies/guidance-human-subjects-regulations-2/" TargetMode="External"/><Relationship Id="rId20" Type="http://schemas.openxmlformats.org/officeDocument/2006/relationships/hyperlink" Target="https://www.washington.edu/research/forms-and-templates/worksheet-childr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washington.edu/research/hsd/guidance/consen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washington.edu/research/hsd/guidance/cons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ashington.edu/research/forms-and-templates/worksheet-childr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fc3e324ab3af4fa5c5258fa71d62ef86">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fe7f0ace8a93359766a406e5d6357082"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Archive_x003f__x0028_checkifyes_x0029_ xmlns="7c9d0ed2-8163-4b50-bae4-466292e5dd21">true</Archive_x003f__x0028_checkifyes_x0029_>
    <Change_x0020_Notes xmlns="7c9d0ed2-8163-4b50-bae4-466292e5dd21">Revise reference to CHECKLIST Regulatory</Change_x0020_Notes>
    <Posted_x0020_Date xmlns="7c9d0ed2-8163-4b50-bae4-466292e5dd21">2024-06-25T07:00:00+00:00</Posted_x0020_Date>
    <Taxonomy0 xmlns="7c9d0ed2-8163-4b50-bae4-466292e5dd21">
      <Value>Guidance</Value>
    </Taxonomy0>
    <Version_x0020_Number xmlns="7c9d0ed2-8163-4b50-bae4-466292e5dd21">1.8</Version_x0020_Number>
    <Internal_x003f__x0020__x0028_HSD_x0020_F_x0020_Drive_x0029_ xmlns="7c9d0ed2-8163-4b50-bae4-466292e5dd21">false</Internal_x003f__x0020__x0028_HSD_x0020_F_x0020_Drive_x0029_>
    <Web_x0020_Page_x0020_URL xmlns="7c9d0ed2-8163-4b50-bae4-466292e5dd21">
      <Url>https://www.washington.edu/research/policies/guidance-involvement-of-children-in-research-2/</Url>
      <Description>https://www.washington.edu/research/policies/guidance-involvement-of-children-in-research-2/</Description>
    </Web_x0020_Page_x0020_URL>
    <SharePointOwner xmlns="7c9d0ed2-8163-4b50-bae4-466292e5dd21">
      <UserInfo>
        <DisplayName>Amanda Guyton</DisplayName>
        <AccountId>82</AccountId>
        <AccountType/>
      </UserInfo>
    </SharePointOwner>
    <ContentOwner xmlns="7c9d0ed2-8163-4b50-bae4-466292e5dd21">
      <UserInfo>
        <DisplayName>Amanda Guyton</DisplayName>
        <AccountId>82</AccountId>
        <AccountType/>
      </UserInfo>
    </ContentOwner>
  </documentManagement>
</p: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C641A3-0D06-41C5-A32B-92403D24924B}">
  <ds:schemaRefs>
    <ds:schemaRef ds:uri="http://schemas.microsoft.com/office/2006/metadata/longProperties"/>
  </ds:schemaRefs>
</ds:datastoreItem>
</file>

<file path=customXml/itemProps2.xml><?xml version="1.0" encoding="utf-8"?>
<ds:datastoreItem xmlns:ds="http://schemas.openxmlformats.org/officeDocument/2006/customXml" ds:itemID="{DCED6AAB-7302-4BF5-9B5F-9FD230C12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664FA-8D56-4071-B4F7-6FD4592DECB2}">
  <ds:schemaRefs>
    <ds:schemaRef ds:uri="http://schemas.microsoft.com/sharepoint/v3/contenttype/forms"/>
  </ds:schemaRefs>
</ds:datastoreItem>
</file>

<file path=customXml/itemProps4.xml><?xml version="1.0" encoding="utf-8"?>
<ds:datastoreItem xmlns:ds="http://schemas.openxmlformats.org/officeDocument/2006/customXml" ds:itemID="{A654F62E-47C8-4F10-AA33-827A2EF2BB9E}">
  <ds:schemaRefs>
    <ds:schemaRef ds:uri="http://schemas.microsoft.com/office/2006/metadata/properties"/>
    <ds:schemaRef ds:uri="http://schemas.microsoft.com/office/infopath/2007/PartnerControls"/>
    <ds:schemaRef ds:uri="7c9d0ed2-8163-4b50-bae4-466292e5dd21"/>
  </ds:schemaRefs>
</ds:datastoreItem>
</file>

<file path=customXml/itemProps5.xml><?xml version="1.0" encoding="utf-8"?>
<ds:datastoreItem xmlns:ds="http://schemas.openxmlformats.org/officeDocument/2006/customXml" ds:itemID="{8D117259-6DBE-4ECF-883A-541D81A3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3546</Words>
  <Characters>19906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GUIDANCE_Involvement_of_Children_in_Research_v1.61_2021.12.28</vt:lpstr>
    </vt:vector>
  </TitlesOfParts>
  <Company>HSD/UW</Company>
  <LinksUpToDate>false</LinksUpToDate>
  <CharactersWithSpaces>23406</CharactersWithSpaces>
  <SharedDoc>false</SharedDoc>
  <HLinks>
    <vt:vector size="54" baseType="variant">
      <vt:variant>
        <vt:i4>6750246</vt:i4>
      </vt:variant>
      <vt:variant>
        <vt:i4>24</vt:i4>
      </vt:variant>
      <vt:variant>
        <vt:i4>0</vt:i4>
      </vt:variant>
      <vt:variant>
        <vt:i4>5</vt:i4>
      </vt:variant>
      <vt:variant>
        <vt:lpwstr>https://www.washington.edu/research/forms-and-templates/worksheet-children/</vt:lpwstr>
      </vt:variant>
      <vt:variant>
        <vt:lpwstr/>
      </vt:variant>
      <vt:variant>
        <vt:i4>5439495</vt:i4>
      </vt:variant>
      <vt:variant>
        <vt:i4>21</vt:i4>
      </vt:variant>
      <vt:variant>
        <vt:i4>0</vt:i4>
      </vt:variant>
      <vt:variant>
        <vt:i4>5</vt:i4>
      </vt:variant>
      <vt:variant>
        <vt:lpwstr>https://www.washington.edu/research/hsd/guidance/consent/</vt:lpwstr>
      </vt:variant>
      <vt:variant>
        <vt:lpwstr/>
      </vt:variant>
      <vt:variant>
        <vt:i4>2162792</vt:i4>
      </vt:variant>
      <vt:variant>
        <vt:i4>18</vt:i4>
      </vt:variant>
      <vt:variant>
        <vt:i4>0</vt:i4>
      </vt:variant>
      <vt:variant>
        <vt:i4>5</vt:i4>
      </vt:variant>
      <vt:variant>
        <vt:lpwstr>https://www.washington.edu/research/policies/guidance-human-subjects-regulations-2/</vt:lpwstr>
      </vt:variant>
      <vt:variant>
        <vt:lpwstr/>
      </vt:variant>
      <vt:variant>
        <vt:i4>2162792</vt:i4>
      </vt:variant>
      <vt:variant>
        <vt:i4>15</vt:i4>
      </vt:variant>
      <vt:variant>
        <vt:i4>0</vt:i4>
      </vt:variant>
      <vt:variant>
        <vt:i4>5</vt:i4>
      </vt:variant>
      <vt:variant>
        <vt:lpwstr>https://www.washington.edu/research/policies/guidance-human-subjects-regulations-2/</vt:lpwstr>
      </vt:variant>
      <vt:variant>
        <vt:lpwstr/>
      </vt:variant>
      <vt:variant>
        <vt:i4>6750246</vt:i4>
      </vt:variant>
      <vt:variant>
        <vt:i4>12</vt:i4>
      </vt:variant>
      <vt:variant>
        <vt:i4>0</vt:i4>
      </vt:variant>
      <vt:variant>
        <vt:i4>5</vt:i4>
      </vt:variant>
      <vt:variant>
        <vt:lpwstr>https://www.washington.edu/research/forms-and-templates/worksheet-children/</vt:lpwstr>
      </vt:variant>
      <vt:variant>
        <vt:lpwstr/>
      </vt:variant>
      <vt:variant>
        <vt:i4>2162792</vt:i4>
      </vt:variant>
      <vt:variant>
        <vt:i4>9</vt:i4>
      </vt:variant>
      <vt:variant>
        <vt:i4>0</vt:i4>
      </vt:variant>
      <vt:variant>
        <vt:i4>5</vt:i4>
      </vt:variant>
      <vt:variant>
        <vt:lpwstr>https://www.washington.edu/research/policies/guidance-human-subjects-regulations-2/</vt:lpwstr>
      </vt:variant>
      <vt:variant>
        <vt:lpwstr/>
      </vt:variant>
      <vt:variant>
        <vt:i4>5439495</vt:i4>
      </vt:variant>
      <vt:variant>
        <vt:i4>6</vt:i4>
      </vt:variant>
      <vt:variant>
        <vt:i4>0</vt:i4>
      </vt:variant>
      <vt:variant>
        <vt:i4>5</vt:i4>
      </vt:variant>
      <vt:variant>
        <vt:lpwstr>https://www.washington.edu/research/hsd/guidance/consent/</vt:lpwstr>
      </vt:variant>
      <vt:variant>
        <vt:lpwstr/>
      </vt:variant>
      <vt:variant>
        <vt:i4>6750246</vt:i4>
      </vt:variant>
      <vt:variant>
        <vt:i4>3</vt:i4>
      </vt:variant>
      <vt:variant>
        <vt:i4>0</vt:i4>
      </vt:variant>
      <vt:variant>
        <vt:i4>5</vt:i4>
      </vt:variant>
      <vt:variant>
        <vt:lpwstr>https://www.washington.edu/research/forms-and-templates/worksheet-children/</vt:lpwstr>
      </vt:variant>
      <vt:variant>
        <vt:lpwstr/>
      </vt:variant>
      <vt:variant>
        <vt:i4>6750246</vt:i4>
      </vt:variant>
      <vt:variant>
        <vt:i4>0</vt:i4>
      </vt:variant>
      <vt:variant>
        <vt:i4>0</vt:i4>
      </vt:variant>
      <vt:variant>
        <vt:i4>5</vt:i4>
      </vt:variant>
      <vt:variant>
        <vt:lpwstr>https://www.washington.edu/research/forms-and-templates/worksheet-children/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GUIDANCE_Involvement_of_Children_in_Research_v1.8_2024.06.25</dc:title>
  <dc:subject/>
  <dc:creator>SSewards</dc:creator>
  <cp:keywords>;#Children;#Vulnerable populations;#</cp:keywords>
  <cp:lastModifiedBy>Amanda Guyton</cp:lastModifiedBy>
  <cp:revision>2</cp:revision>
  <cp:lastPrinted>2012-03-14T23:19:00Z</cp:lastPrinted>
  <dcterms:created xsi:type="dcterms:W3CDTF">2025-05-01T20:03:00Z</dcterms:created>
  <dcterms:modified xsi:type="dcterms:W3CDTF">2025-05-01T20:03:00Z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0">
    <vt:lpwstr>ShaNNon</vt:lpwstr>
  </property>
  <property fmtid="{D5CDD505-2E9C-101B-9397-08002B2CF9AE}" pid="3" name="PPG Type">
    <vt:lpwstr>3 Guidance</vt:lpwstr>
  </property>
  <property fmtid="{D5CDD505-2E9C-101B-9397-08002B2CF9AE}" pid="4" name="Status">
    <vt:lpwstr>11.  Implemented</vt:lpwstr>
  </property>
  <property fmtid="{D5CDD505-2E9C-101B-9397-08002B2CF9AE}" pid="5" name="Revision Date">
    <vt:lpwstr>2012-04-06T00:00:00Z</vt:lpwstr>
  </property>
  <property fmtid="{D5CDD505-2E9C-101B-9397-08002B2CF9AE}" pid="6" name="Topic Letter">
    <vt:lpwstr>I</vt:lpwstr>
  </property>
  <property fmtid="{D5CDD505-2E9C-101B-9397-08002B2CF9AE}" pid="7" name="For?">
    <vt:lpwstr>;#HSD Staff;#IRB;#</vt:lpwstr>
  </property>
  <property fmtid="{D5CDD505-2E9C-101B-9397-08002B2CF9AE}" pid="8" name="Links/Refs">
    <vt:lpwstr/>
  </property>
  <property fmtid="{D5CDD505-2E9C-101B-9397-08002B2CF9AE}" pid="9" name="Keywords0">
    <vt:lpwstr/>
  </property>
  <property fmtid="{D5CDD505-2E9C-101B-9397-08002B2CF9AE}" pid="10" name="Elements">
    <vt:lpwstr>corrected typo in 16.1.4</vt:lpwstr>
  </property>
  <property fmtid="{D5CDD505-2E9C-101B-9397-08002B2CF9AE}" pid="11" name="Comments0">
    <vt:lpwstr/>
  </property>
  <property fmtid="{D5CDD505-2E9C-101B-9397-08002B2CF9AE}" pid="12" name="Document Expiration Date">
    <vt:lpwstr/>
  </property>
  <property fmtid="{D5CDD505-2E9C-101B-9397-08002B2CF9AE}" pid="13" name="SubTopic">
    <vt:lpwstr/>
  </property>
  <property fmtid="{D5CDD505-2E9C-101B-9397-08002B2CF9AE}" pid="14" name="DLCPolicyLabelValue">
    <vt:lpwstr>Reviews/Procedures Requiring Special Consideration: Vulnerable Populations 
Version: 1.1</vt:lpwstr>
  </property>
  <property fmtid="{D5CDD505-2E9C-101B-9397-08002B2CF9AE}" pid="15" name="Type(s)">
    <vt:lpwstr>;#Guidance;#</vt:lpwstr>
  </property>
  <property fmtid="{D5CDD505-2E9C-101B-9397-08002B2CF9AE}" pid="16" name="HSD Operations Topic(s)">
    <vt:lpwstr/>
  </property>
  <property fmtid="{D5CDD505-2E9C-101B-9397-08002B2CF9AE}" pid="17" name="Location(s)">
    <vt:lpwstr>;#Document Library;#HSD Internal Web;#</vt:lpwstr>
  </property>
  <property fmtid="{D5CDD505-2E9C-101B-9397-08002B2CF9AE}" pid="18" name="Landing Page Abstract">
    <vt:lpwstr/>
  </property>
  <property fmtid="{D5CDD505-2E9C-101B-9397-08002B2CF9AE}" pid="19" name="Document Status">
    <vt:lpwstr>Implemented</vt:lpwstr>
  </property>
  <property fmtid="{D5CDD505-2E9C-101B-9397-08002B2CF9AE}" pid="20" name="Audience">
    <vt:lpwstr>;#HSD Staff;#IRB Members;#</vt:lpwstr>
  </property>
  <property fmtid="{D5CDD505-2E9C-101B-9397-08002B2CF9AE}" pid="21" name="Original Author(s)">
    <vt:lpwstr/>
  </property>
  <property fmtid="{D5CDD505-2E9C-101B-9397-08002B2CF9AE}" pid="22" name="Main Topic(s)">
    <vt:lpwstr>;#Reviews/Procedures Requiring Special Consideration;#</vt:lpwstr>
  </property>
  <property fmtid="{D5CDD505-2E9C-101B-9397-08002B2CF9AE}" pid="23" name="ContentType">
    <vt:lpwstr>HSD Generic Document</vt:lpwstr>
  </property>
  <property fmtid="{D5CDD505-2E9C-101B-9397-08002B2CF9AE}" pid="24" name="Current Author/SME*">
    <vt:lpwstr>;#Shannon Sewards;#</vt:lpwstr>
  </property>
  <property fmtid="{D5CDD505-2E9C-101B-9397-08002B2CF9AE}" pid="25" name="Comments">
    <vt:lpwstr/>
  </property>
  <property fmtid="{D5CDD505-2E9C-101B-9397-08002B2CF9AE}" pid="26" name="Date Created">
    <vt:lpwstr>2012-02-23T00:00:00Z</vt:lpwstr>
  </property>
  <property fmtid="{D5CDD505-2E9C-101B-9397-08002B2CF9AE}" pid="27" name="Sub Topic(s)">
    <vt:lpwstr>;#Vulnerable Populations;#</vt:lpwstr>
  </property>
  <property fmtid="{D5CDD505-2E9C-101B-9397-08002B2CF9AE}" pid="28" name="ContentTypeId">
    <vt:lpwstr>0x010100E676F1B460A357498EF72598D9D0FE2A</vt:lpwstr>
  </property>
  <property fmtid="{D5CDD505-2E9C-101B-9397-08002B2CF9AE}" pid="29" name="Meetings">
    <vt:lpwstr/>
  </property>
  <property fmtid="{D5CDD505-2E9C-101B-9397-08002B2CF9AE}" pid="30" name="Audit Date">
    <vt:lpwstr>2014-12-31T00:00:00Z</vt:lpwstr>
  </property>
</Properties>
</file>